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3992" w:rsidRDefault="00D24C85">
      <w:pPr>
        <w:spacing w:line="276" w:lineRule="auto"/>
        <w:jc w:val="center"/>
        <w:textAlignment w:val="center"/>
        <w:rPr>
          <w:rFonts w:ascii="宋体" w:hAnsi="宋体" w:cs="宋体"/>
          <w:color w:val="000000"/>
        </w:rPr>
      </w:pPr>
      <w:bookmarkStart w:id="0" w:name="_GoBack"/>
      <w:bookmarkEnd w:id="0"/>
      <w:r>
        <w:rPr>
          <w:rStyle w:val="ac"/>
          <w:rFonts w:ascii="宋体" w:hAnsi="宋体" w:cs="宋体" w:hint="eastAsia"/>
          <w:color w:val="000000"/>
          <w:sz w:val="28"/>
          <w:szCs w:val="28"/>
        </w:rPr>
        <w:t>第三篇</w:t>
      </w:r>
      <w:r>
        <w:rPr>
          <w:rStyle w:val="ac"/>
          <w:rFonts w:ascii="宋体" w:hAnsi="宋体" w:cs="宋体" w:hint="eastAsia"/>
          <w:color w:val="000000"/>
          <w:sz w:val="28"/>
          <w:szCs w:val="28"/>
        </w:rPr>
        <w:t xml:space="preserve"> </w:t>
      </w:r>
      <w:r>
        <w:rPr>
          <w:rStyle w:val="ac"/>
          <w:rFonts w:ascii="宋体" w:hAnsi="宋体" w:cs="宋体" w:hint="eastAsia"/>
          <w:color w:val="000000"/>
          <w:sz w:val="28"/>
          <w:szCs w:val="28"/>
        </w:rPr>
        <w:t>公路工程项目管理实务——第十四章</w:t>
      </w:r>
      <w:r>
        <w:rPr>
          <w:rStyle w:val="ac"/>
          <w:rFonts w:ascii="宋体" w:hAnsi="宋体" w:cs="宋体" w:hint="eastAsia"/>
          <w:color w:val="000000"/>
          <w:sz w:val="28"/>
          <w:szCs w:val="28"/>
        </w:rPr>
        <w:t xml:space="preserve"> </w:t>
      </w:r>
      <w:r>
        <w:rPr>
          <w:rStyle w:val="ac"/>
          <w:rFonts w:ascii="宋体" w:hAnsi="宋体" w:cs="宋体" w:hint="eastAsia"/>
          <w:color w:val="000000"/>
          <w:sz w:val="28"/>
          <w:szCs w:val="28"/>
        </w:rPr>
        <w:t>绿色建造及施工现场环境管理</w:t>
      </w:r>
    </w:p>
    <w:p w:rsidR="009C3992" w:rsidRDefault="00D24C85">
      <w:pPr>
        <w:spacing w:line="276" w:lineRule="auto"/>
        <w:textAlignment w:val="center"/>
        <w:rPr>
          <w:rFonts w:ascii="宋体" w:hAnsi="宋体"/>
          <w:color w:val="000000"/>
          <w:sz w:val="21"/>
          <w:szCs w:val="21"/>
        </w:rPr>
      </w:pPr>
      <w:r>
        <w:rPr>
          <w:rStyle w:val="barfont1"/>
          <w:rFonts w:hint="default"/>
        </w:rPr>
        <w:t>第</w:t>
      </w:r>
      <w:r>
        <w:rPr>
          <w:rStyle w:val="barfont1"/>
          <w:rFonts w:hint="default"/>
        </w:rPr>
        <w:t>01</w:t>
      </w:r>
      <w:r>
        <w:rPr>
          <w:rStyle w:val="barfont1"/>
          <w:rFonts w:hint="default"/>
        </w:rPr>
        <w:t>讲</w:t>
      </w:r>
      <w:r>
        <w:rPr>
          <w:rStyle w:val="barfont1"/>
          <w:rFonts w:hint="default"/>
        </w:rPr>
        <w:t xml:space="preserve"> </w:t>
      </w:r>
      <w:r>
        <w:rPr>
          <w:rStyle w:val="barfont1"/>
          <w:rFonts w:hint="default"/>
        </w:rPr>
        <w:t>绿色建造及施工现场环境管理</w:t>
      </w:r>
    </w:p>
    <w:p w:rsidR="009C3992" w:rsidRDefault="00D24C85">
      <w:pPr>
        <w:spacing w:line="276" w:lineRule="auto"/>
        <w:textAlignment w:val="center"/>
        <w:rPr>
          <w:rFonts w:ascii="宋体" w:hAnsi="宋体" w:cs="宋体"/>
          <w:color w:val="000000"/>
          <w:sz w:val="21"/>
          <w:szCs w:val="21"/>
        </w:rPr>
      </w:pPr>
      <w:r>
        <w:rPr>
          <w:rStyle w:val="spancdelblanksign"/>
          <w:rFonts w:ascii="宋体" w:hAnsi="宋体" w:cs="宋体" w:hint="eastAsia"/>
          <w:color w:val="000000"/>
          <w:sz w:val="21"/>
          <w:szCs w:val="21"/>
        </w:rPr>
        <w:t xml:space="preserve">　　</w:t>
      </w:r>
      <w:r>
        <w:rPr>
          <w:rFonts w:ascii="宋体" w:hAnsi="宋体" w:cs="宋体" w:hint="eastAsia"/>
          <w:color w:val="000000"/>
          <w:sz w:val="21"/>
          <w:szCs w:val="21"/>
        </w:rPr>
        <w:t>目录</w:t>
      </w:r>
      <w:r>
        <w:rPr>
          <w:rFonts w:ascii="宋体" w:hAnsi="宋体" w:cs="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14.1</w:t>
      </w:r>
      <w:r>
        <w:rPr>
          <w:rFonts w:ascii="宋体" w:hAnsi="宋体" w:hint="eastAsia"/>
          <w:color w:val="000000"/>
          <w:sz w:val="21"/>
          <w:szCs w:val="21"/>
        </w:rPr>
        <w:t>绿色施工</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14.2</w:t>
      </w:r>
      <w:r>
        <w:rPr>
          <w:rFonts w:ascii="宋体" w:hAnsi="宋体" w:hint="eastAsia"/>
          <w:color w:val="000000"/>
          <w:sz w:val="21"/>
          <w:szCs w:val="21"/>
        </w:rPr>
        <w:t>施工现场环境管理</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14.1</w:t>
      </w:r>
      <w:r>
        <w:rPr>
          <w:rStyle w:val="font14zd2"/>
          <w:rFonts w:ascii="宋体" w:hAnsi="宋体" w:hint="eastAsia"/>
        </w:rPr>
        <w:t>绿色施工</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14.1.1 </w:t>
      </w:r>
      <w:r>
        <w:rPr>
          <w:rFonts w:ascii="宋体" w:hAnsi="宋体" w:hint="eastAsia"/>
          <w:color w:val="000000"/>
          <w:sz w:val="21"/>
          <w:szCs w:val="21"/>
        </w:rPr>
        <w:t>公路工程信息化建设技术</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一般规定</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项目管理信息系统</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应包括项目所有的管理数据，为用户提供项目各方面的信息，</w:t>
      </w:r>
      <w:r>
        <w:rPr>
          <w:rStyle w:val="font14zd2"/>
          <w:rFonts w:ascii="宋体" w:hAnsi="宋体" w:hint="eastAsia"/>
        </w:rPr>
        <w:t>实现信息共享、协同工作、过程控制、实时管理</w:t>
      </w:r>
      <w:r>
        <w:rPr>
          <w:rFonts w:ascii="宋体" w:hAnsi="宋体" w:hint="eastAsia"/>
          <w:color w:val="000000"/>
          <w:sz w:val="21"/>
          <w:szCs w:val="21"/>
        </w:rPr>
        <w:t>。</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）项目管理信息系统应包括的应用功能</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）信息收集、传送、加工、反馈、分发、查询的信息处理功能。</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）进度管理、成本管理、质量管理、安全管理、合同管理、技术管理及相关的业务处理功能。</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）项目管理机构通过信息系统的使用取得的管理效果</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）实现项目文档管理的一体化。</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）获得项目进度、成本、质量、安全、合同、资金、技术、物资、设备、环保、人力资源、保险的动态信息。</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）项目管理信息系统应具有的安全技术措施</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建筑信息模型（</w:t>
      </w:r>
      <w:r>
        <w:rPr>
          <w:rFonts w:ascii="宋体" w:hAnsi="宋体" w:hint="eastAsia"/>
          <w:color w:val="000000"/>
          <w:sz w:val="21"/>
          <w:szCs w:val="21"/>
        </w:rPr>
        <w:t>BIM</w:t>
      </w:r>
      <w:r>
        <w:rPr>
          <w:rFonts w:ascii="宋体" w:hAnsi="宋体" w:hint="eastAsia"/>
          <w:color w:val="000000"/>
          <w:sz w:val="21"/>
          <w:szCs w:val="21"/>
        </w:rPr>
        <w:t>）应用</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w:t>
      </w:r>
      <w:r>
        <w:rPr>
          <w:rFonts w:ascii="宋体" w:hAnsi="宋体" w:hint="eastAsia"/>
          <w:color w:val="000000"/>
          <w:sz w:val="21"/>
          <w:szCs w:val="21"/>
        </w:rPr>
        <w:t>BIM</w:t>
      </w:r>
      <w:r>
        <w:rPr>
          <w:rFonts w:ascii="宋体" w:hAnsi="宋体" w:hint="eastAsia"/>
          <w:color w:val="000000"/>
          <w:sz w:val="21"/>
          <w:szCs w:val="21"/>
        </w:rPr>
        <w:t>应用宜覆盖包括工程项目深化设计、施工实施、竣工验收等的施工全过程，也可根据工程项目实际需要应用于某些环节或任务。</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w:t>
      </w:r>
      <w:r>
        <w:rPr>
          <w:rFonts w:ascii="宋体" w:hAnsi="宋体" w:hint="eastAsia"/>
          <w:color w:val="000000"/>
          <w:sz w:val="21"/>
          <w:szCs w:val="21"/>
        </w:rPr>
        <w:t>BIM</w:t>
      </w:r>
      <w:r>
        <w:rPr>
          <w:rFonts w:ascii="宋体" w:hAnsi="宋体" w:hint="eastAsia"/>
          <w:color w:val="000000"/>
          <w:sz w:val="21"/>
          <w:szCs w:val="21"/>
        </w:rPr>
        <w:t>应用应制定施工过程应用策划，并进行过程管理。</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）施工模型宜在施工图设计模型基础上创建，也可根据施工图等已有工程项目文件进行创建。</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）施工</w:t>
      </w:r>
      <w:r>
        <w:rPr>
          <w:rStyle w:val="font14zd2"/>
          <w:rFonts w:ascii="宋体" w:hAnsi="宋体" w:hint="eastAsia"/>
        </w:rPr>
        <w:t>BIM</w:t>
      </w:r>
      <w:r>
        <w:rPr>
          <w:rStyle w:val="font14zd2"/>
          <w:rFonts w:ascii="宋体" w:hAnsi="宋体" w:hint="eastAsia"/>
        </w:rPr>
        <w:t>模型包括深化设计模型、施工过程模型和竣工验收模型。</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14.1.2 </w:t>
      </w:r>
      <w:r>
        <w:rPr>
          <w:rFonts w:ascii="宋体" w:hAnsi="宋体" w:hint="eastAsia"/>
          <w:color w:val="000000"/>
          <w:sz w:val="21"/>
          <w:szCs w:val="21"/>
        </w:rPr>
        <w:t>公路工程节能减排</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节能</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设计阶段应综合考虑项目全寿命周期的能耗，优化设计方案，降低项目建设和运营期的能源消耗，有效利用清洁能源。</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节材</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）控制资源的消耗</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设计阶段要通过设计优化，</w:t>
      </w:r>
      <w:r>
        <w:rPr>
          <w:rStyle w:val="font14zd2"/>
          <w:rFonts w:ascii="宋体" w:hAnsi="宋体" w:hint="eastAsia"/>
        </w:rPr>
        <w:t>减少资源的消耗</w:t>
      </w:r>
      <w:r>
        <w:rPr>
          <w:rFonts w:ascii="宋体" w:hAnsi="宋体" w:hint="eastAsia"/>
          <w:color w:val="000000"/>
          <w:sz w:val="21"/>
          <w:szCs w:val="21"/>
        </w:rPr>
        <w:t>。优化路线平面和纵断面设计方案，尽量做到填挖平衡，避免大量弃方或外借土石方。</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）材料的环保利用</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）利用废石料加工石材</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）老路面结构层材料的利用</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）沥青混凝土的再生利用</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3.</w:t>
      </w:r>
      <w:r>
        <w:rPr>
          <w:rFonts w:ascii="宋体" w:hAnsi="宋体" w:hint="eastAsia"/>
          <w:color w:val="000000"/>
          <w:sz w:val="21"/>
          <w:szCs w:val="21"/>
        </w:rPr>
        <w:t>节水</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设计阶段做好现状水系调查，优化设计方案，减少对地方群众生产、生活用水的影响，有效保护水资源环</w:t>
      </w:r>
      <w:r>
        <w:rPr>
          <w:rFonts w:ascii="宋体" w:hAnsi="宋体" w:hint="eastAsia"/>
          <w:color w:val="000000"/>
          <w:sz w:val="21"/>
          <w:szCs w:val="21"/>
        </w:rPr>
        <w:t>境。</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节地</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设计阶段要合理运用土地资源，控制与降低土地资源的消耗。</w:t>
      </w:r>
      <w:r>
        <w:rPr>
          <w:rStyle w:val="font14zd2"/>
          <w:rFonts w:ascii="宋体" w:hAnsi="宋体" w:hint="eastAsia"/>
        </w:rPr>
        <w:t>施工阶段应优化施工总平面布置</w:t>
      </w:r>
      <w:r>
        <w:rPr>
          <w:rFonts w:ascii="宋体" w:hAnsi="宋体" w:hint="eastAsia"/>
          <w:color w:val="000000"/>
          <w:sz w:val="21"/>
          <w:szCs w:val="21"/>
        </w:rPr>
        <w:t>。</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w:t>
      </w:r>
      <w:r>
        <w:rPr>
          <w:rFonts w:ascii="宋体" w:hAnsi="宋体" w:hint="eastAsia"/>
          <w:color w:val="000000"/>
          <w:sz w:val="21"/>
          <w:szCs w:val="21"/>
        </w:rPr>
        <w:t>施工过程采取的环境保护措施</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）施工组织方面</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）施工组织应根据工程特点、设计方案和总进度要求，从施工方案、作业流程、施工工序、工程进度等方面</w:t>
      </w:r>
      <w:r>
        <w:rPr>
          <w:rStyle w:val="font14zd2"/>
          <w:rFonts w:ascii="宋体" w:hAnsi="宋体" w:hint="eastAsia"/>
        </w:rPr>
        <w:t>选择经济可行、低能耗的节能措施。</w:t>
      </w:r>
      <w:r>
        <w:rPr>
          <w:rStyle w:val="font14zd2"/>
          <w:rFonts w:ascii="宋体" w:hAnsi="宋体" w:hint="eastAsia"/>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）施工场地布设应减少施工区域内车流、人员、机械设备的相互干扰，减少物资搬运量，提高运输效率。</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）施工组织方案应统筹考虑临时用地与永久用地需求，有条件时宜将施工场地布置在管理和服务设施等永久用地区域，减少临时用地。</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）施工工艺方面</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）施工工艺应技术可行、经济合理，统筹安排材料、机具资源和人力资源，</w:t>
      </w:r>
      <w:r>
        <w:rPr>
          <w:rStyle w:val="font14zd2"/>
          <w:rFonts w:ascii="宋体" w:hAnsi="宋体" w:hint="eastAsia"/>
        </w:rPr>
        <w:t>减少重复施工，并将施工能耗作为重要的节能指标。</w:t>
      </w:r>
      <w:r>
        <w:rPr>
          <w:rStyle w:val="font14zd2"/>
          <w:rFonts w:ascii="宋体" w:hAnsi="宋体" w:hint="eastAsia"/>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）施工工序应保持施工作业的连续性，提高生产效率和机械设备的使用效率，降低设备的单位耗能。</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）设备选择方面</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）施工机械设备类型、数量和不同组合应满足工程特点、工程量及施工工期的要求，并与施工工艺相匹配，提高作业效率</w:t>
      </w:r>
      <w:r>
        <w:rPr>
          <w:rFonts w:ascii="宋体" w:hAnsi="宋体" w:hint="eastAsia"/>
          <w:color w:val="000000"/>
          <w:sz w:val="21"/>
          <w:szCs w:val="21"/>
        </w:rPr>
        <w:t>。</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）应确保设备各方面的技术具有一定的先进性，这样不仅能够提高设备工作的效率，还可达到节能、环保的作用。</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）施工阶段应选择功率与负载相匹配的机械设备，避免机械长时间过载或欠载运行。</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）其他</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）项目施工前应落实设计阶段提出的节能设计方案，根据实际施工情况对节能方案进行优化和细化，对选用的设备和系统进行容量核算，降低施工能耗。</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）编制施工组织方案时，应将能耗作为重要指标，</w:t>
      </w:r>
      <w:r>
        <w:rPr>
          <w:rStyle w:val="font14zd2"/>
          <w:rFonts w:ascii="宋体" w:hAnsi="宋体" w:hint="eastAsia"/>
        </w:rPr>
        <w:t>通过优化施工场地布设、施工方法、标准化工艺、作业流程、工序等降低施工期能耗。</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）工程施工方案和专项措施应保证施工现场及周边环境安全、文明，</w:t>
      </w:r>
      <w:r>
        <w:rPr>
          <w:rStyle w:val="font14zd2"/>
          <w:rFonts w:ascii="宋体" w:hAnsi="宋体" w:hint="eastAsia"/>
        </w:rPr>
        <w:t>减少噪声污染、光污染、水污染及大气污染，杜绝重大污染事件的发生。</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14.2</w:t>
      </w:r>
      <w:r>
        <w:rPr>
          <w:rStyle w:val="font14zd2"/>
          <w:rFonts w:ascii="宋体" w:hAnsi="宋体" w:hint="eastAsia"/>
        </w:rPr>
        <w:t>施工现场环境管理</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14.2.1 </w:t>
      </w:r>
      <w:r>
        <w:rPr>
          <w:rFonts w:ascii="宋体" w:hAnsi="宋体" w:hint="eastAsia"/>
          <w:color w:val="000000"/>
          <w:sz w:val="21"/>
          <w:szCs w:val="21"/>
        </w:rPr>
        <w:t>公路工程“两区三厂”建设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办公区、生活区建设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办公区、生活区可统称为项目经理部驻地。</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）驻地选址</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）用地合法，周围无塌方、滑坡、落石、泥石流、洪涝等自然灾害隐患，无高频、高压电源及油、气、化工等其他污染源。</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w:t>
      </w:r>
      <w:r>
        <w:rPr>
          <w:rStyle w:val="font14zd2"/>
          <w:rFonts w:ascii="宋体" w:hAnsi="宋体" w:hint="eastAsia"/>
        </w:rPr>
        <w:t>离集中爆破区</w:t>
      </w:r>
      <w:r>
        <w:rPr>
          <w:rStyle w:val="font14zd2"/>
          <w:rFonts w:ascii="宋体" w:hAnsi="宋体" w:hint="eastAsia"/>
        </w:rPr>
        <w:t>500m</w:t>
      </w:r>
      <w:r>
        <w:rPr>
          <w:rStyle w:val="font14zd2"/>
          <w:rFonts w:ascii="宋体" w:hAnsi="宋体" w:hint="eastAsia"/>
        </w:rPr>
        <w:t>以外</w:t>
      </w:r>
      <w:r>
        <w:rPr>
          <w:rFonts w:ascii="宋体" w:hAnsi="宋体" w:hint="eastAsia"/>
          <w:color w:val="000000"/>
          <w:sz w:val="21"/>
          <w:szCs w:val="21"/>
        </w:rPr>
        <w:t>，不得占用独立大桥下部空间、河道、互通匝道区及规划的</w:t>
      </w:r>
      <w:r>
        <w:rPr>
          <w:rFonts w:ascii="宋体" w:hAnsi="宋体" w:hint="eastAsia"/>
          <w:color w:val="000000"/>
          <w:sz w:val="21"/>
          <w:szCs w:val="21"/>
        </w:rPr>
        <w:t>取、弃土场。</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）场地建设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）可自建或租用沿线合适的单位或民用房屋。</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）自建房屋最低标准为活动板房，建设宜选用阻燃材料，</w:t>
      </w:r>
      <w:r>
        <w:rPr>
          <w:rStyle w:val="font14zd2"/>
          <w:rFonts w:ascii="宋体" w:hAnsi="宋体" w:hint="eastAsia"/>
        </w:rPr>
        <w:t>搭建不宜超过两层，每组最多不超过</w:t>
      </w:r>
      <w:r>
        <w:rPr>
          <w:rStyle w:val="font14zd2"/>
          <w:rFonts w:ascii="宋体" w:hAnsi="宋体" w:hint="eastAsia"/>
        </w:rPr>
        <w:t>10</w:t>
      </w:r>
      <w:r>
        <w:rPr>
          <w:rStyle w:val="font14zd2"/>
          <w:rFonts w:ascii="宋体" w:hAnsi="宋体" w:hint="eastAsia"/>
        </w:rPr>
        <w:t>栋，组与组之间的距离不小于</w:t>
      </w:r>
      <w:r>
        <w:rPr>
          <w:rStyle w:val="font14zd2"/>
          <w:rFonts w:ascii="宋体" w:hAnsi="宋体" w:hint="eastAsia"/>
        </w:rPr>
        <w:t>8m</w:t>
      </w:r>
      <w:r>
        <w:rPr>
          <w:rStyle w:val="font14zd2"/>
          <w:rFonts w:ascii="宋体" w:hAnsi="宋体" w:hint="eastAsia"/>
        </w:rPr>
        <w:t>，栋与栋之间的距离不小于</w:t>
      </w:r>
      <w:r>
        <w:rPr>
          <w:rStyle w:val="font14zd2"/>
          <w:rFonts w:ascii="宋体" w:hAnsi="宋体" w:hint="eastAsia"/>
        </w:rPr>
        <w:t>4m</w:t>
      </w:r>
      <w:r>
        <w:rPr>
          <w:rStyle w:val="font14zd2"/>
          <w:rFonts w:ascii="宋体" w:hAnsi="宋体" w:hint="eastAsia"/>
        </w:rPr>
        <w:t>，房间净高不低于</w:t>
      </w:r>
      <w:r>
        <w:rPr>
          <w:rStyle w:val="font14zd2"/>
          <w:rFonts w:ascii="宋体" w:hAnsi="宋体" w:hint="eastAsia"/>
        </w:rPr>
        <w:t>2.6m</w:t>
      </w:r>
      <w:r>
        <w:rPr>
          <w:rStyle w:val="font14zd2"/>
          <w:rFonts w:ascii="宋体" w:hAnsi="宋体" w:hint="eastAsia"/>
        </w:rPr>
        <w:t>。</w:t>
      </w:r>
      <w:r>
        <w:rPr>
          <w:rFonts w:ascii="宋体" w:hAnsi="宋体" w:hint="eastAsia"/>
          <w:color w:val="000000"/>
          <w:sz w:val="21"/>
          <w:szCs w:val="21"/>
        </w:rPr>
        <w:t>驻地办公区、生活区应采用集中供暖设施，严禁电力取暖。</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w:t>
      </w:r>
      <w:r>
        <w:rPr>
          <w:rStyle w:val="font14zd2"/>
          <w:rFonts w:ascii="宋体" w:hAnsi="宋体" w:hint="eastAsia"/>
        </w:rPr>
        <w:t>宜为独立式庭院</w:t>
      </w:r>
      <w:r>
        <w:rPr>
          <w:rFonts w:ascii="宋体" w:hAnsi="宋体" w:hint="eastAsia"/>
          <w:color w:val="000000"/>
          <w:sz w:val="21"/>
          <w:szCs w:val="21"/>
        </w:rPr>
        <w:t>，四周设有围墙，有固定出入口。有条件的，可在出入口设置保卫人员。</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971925" cy="2838450"/>
            <wp:effectExtent l="0" t="0" r="9525" b="0"/>
            <wp:docPr id="28" name="图片_x0020abfee004-5ae4-4416-a0d8-9fffd0935515" descr="e21dcce3-8c30-4b6a-9720-c496d545fd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_x0020abfee004-5ae4-4416-a0d8-9fffd0935515" descr="e21dcce3-8c30-4b6a-9720-c496d545fd5a"/>
                    <pic:cNvPicPr>
                      <a:picLocks noChangeAspect="1" noChangeArrowheads="1"/>
                    </pic:cNvPicPr>
                  </pic:nvPicPr>
                  <pic:blipFill>
                    <a:blip r:embed="rId7" cstate="print"/>
                    <a:srcRect/>
                    <a:stretch>
                      <a:fillRect/>
                    </a:stretch>
                  </pic:blipFill>
                  <pic:spPr>
                    <a:xfrm>
                      <a:off x="0" y="0"/>
                      <a:ext cx="3971925" cy="283845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）硬件实施</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）项目部一般设项目领导办公室、各职能部门办公室、档案室、试验室、会议室等。</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）项目部驻地办公用房面积应满足办公需要，一般不低于表</w:t>
      </w:r>
      <w:r>
        <w:rPr>
          <w:rFonts w:ascii="宋体" w:hAnsi="宋体" w:hint="eastAsia"/>
          <w:color w:val="000000"/>
          <w:sz w:val="21"/>
          <w:szCs w:val="21"/>
        </w:rPr>
        <w:t>14.2-1</w:t>
      </w:r>
      <w:r>
        <w:rPr>
          <w:rFonts w:ascii="宋体" w:hAnsi="宋体" w:hint="eastAsia"/>
          <w:color w:val="000000"/>
          <w:sz w:val="21"/>
          <w:szCs w:val="21"/>
        </w:rPr>
        <w:t>的规定。</w:t>
      </w:r>
      <w:r>
        <w:rPr>
          <w:rFonts w:ascii="宋体" w:hAnsi="宋体" w:hint="eastAsia"/>
          <w:color w:val="000000"/>
          <w:sz w:val="21"/>
          <w:szCs w:val="21"/>
        </w:rPr>
        <w:t xml:space="preserve"> </w:t>
      </w:r>
    </w:p>
    <w:tbl>
      <w:tblPr>
        <w:tblW w:w="8810" w:type="dxa"/>
        <w:jc w:val="center"/>
        <w:tblBorders>
          <w:top w:val="single" w:sz="6" w:space="0" w:color="000000"/>
          <w:left w:val="single" w:sz="6" w:space="0" w:color="000000"/>
          <w:bottom w:val="single" w:sz="6" w:space="0" w:color="000000"/>
          <w:right w:val="single" w:sz="6" w:space="0" w:color="000000"/>
        </w:tblBorders>
        <w:tblLayout w:type="fixed"/>
        <w:tblCellMar>
          <w:top w:w="30" w:type="dxa"/>
          <w:left w:w="30" w:type="dxa"/>
          <w:bottom w:w="30" w:type="dxa"/>
          <w:right w:w="30" w:type="dxa"/>
        </w:tblCellMar>
        <w:tblLook w:val="04A0"/>
      </w:tblPr>
      <w:tblGrid>
        <w:gridCol w:w="1286"/>
        <w:gridCol w:w="4212"/>
        <w:gridCol w:w="3312"/>
      </w:tblGrid>
      <w:tr w:rsidR="009C3992">
        <w:trPr>
          <w:trHeight w:val="300"/>
          <w:jc w:val="center"/>
        </w:trPr>
        <w:tc>
          <w:tcPr>
            <w:tcW w:w="8810" w:type="dxa"/>
            <w:gridSpan w:val="3"/>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表</w:t>
            </w:r>
            <w:r>
              <w:rPr>
                <w:rFonts w:ascii="宋体" w:hAnsi="宋体" w:cs="宋体" w:hint="eastAsia"/>
                <w:color w:val="000000"/>
                <w:sz w:val="21"/>
                <w:szCs w:val="21"/>
              </w:rPr>
              <w:t>14.2-1</w:t>
            </w:r>
            <w:r>
              <w:rPr>
                <w:rFonts w:ascii="宋体" w:hAnsi="宋体" w:cs="宋体" w:hint="eastAsia"/>
                <w:color w:val="000000"/>
                <w:sz w:val="21"/>
                <w:szCs w:val="21"/>
              </w:rPr>
              <w:t>项目部驻地办公用房面积标准</w:t>
            </w:r>
          </w:p>
        </w:tc>
      </w:tr>
      <w:tr w:rsidR="009C3992">
        <w:trPr>
          <w:trHeight w:val="300"/>
          <w:jc w:val="center"/>
        </w:trPr>
        <w:tc>
          <w:tcPr>
            <w:tcW w:w="1286"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各室名称</w:t>
            </w:r>
          </w:p>
        </w:tc>
        <w:tc>
          <w:tcPr>
            <w:tcW w:w="4212"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配备标准（</w:t>
            </w:r>
            <w:r>
              <w:rPr>
                <w:rFonts w:ascii="宋体" w:hAnsi="宋体" w:cs="宋体" w:hint="eastAsia"/>
                <w:color w:val="000000"/>
                <w:sz w:val="21"/>
                <w:szCs w:val="21"/>
              </w:rPr>
              <w:t>m</w:t>
            </w:r>
            <w:r>
              <w:rPr>
                <w:rFonts w:ascii="宋体" w:hAnsi="宋体" w:cs="宋体" w:hint="eastAsia"/>
                <w:color w:val="000000"/>
                <w:sz w:val="21"/>
                <w:szCs w:val="21"/>
                <w:vertAlign w:val="superscript"/>
              </w:rPr>
              <w:t>2</w:t>
            </w:r>
            <w:r>
              <w:rPr>
                <w:rFonts w:ascii="宋体" w:hAnsi="宋体" w:cs="宋体" w:hint="eastAsia"/>
                <w:color w:val="000000"/>
                <w:sz w:val="21"/>
                <w:szCs w:val="21"/>
              </w:rPr>
              <w:t>）</w:t>
            </w:r>
          </w:p>
        </w:tc>
        <w:tc>
          <w:tcPr>
            <w:tcW w:w="3312"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备注</w:t>
            </w:r>
          </w:p>
        </w:tc>
      </w:tr>
      <w:tr w:rsidR="009C3992">
        <w:trPr>
          <w:trHeight w:val="300"/>
          <w:jc w:val="center"/>
        </w:trPr>
        <w:tc>
          <w:tcPr>
            <w:tcW w:w="1286"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办公室</w:t>
            </w:r>
          </w:p>
        </w:tc>
        <w:tc>
          <w:tcPr>
            <w:tcW w:w="4212"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6</w:t>
            </w:r>
          </w:p>
        </w:tc>
        <w:tc>
          <w:tcPr>
            <w:tcW w:w="3312"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人均面积</w:t>
            </w:r>
          </w:p>
        </w:tc>
      </w:tr>
      <w:tr w:rsidR="009C3992">
        <w:trPr>
          <w:trHeight w:val="300"/>
          <w:jc w:val="center"/>
        </w:trPr>
        <w:tc>
          <w:tcPr>
            <w:tcW w:w="1286"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会议室</w:t>
            </w:r>
          </w:p>
        </w:tc>
        <w:tc>
          <w:tcPr>
            <w:tcW w:w="4212"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60</w:t>
            </w:r>
          </w:p>
        </w:tc>
        <w:tc>
          <w:tcPr>
            <w:tcW w:w="3312"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具备多媒体功能</w:t>
            </w:r>
          </w:p>
        </w:tc>
      </w:tr>
      <w:tr w:rsidR="009C3992">
        <w:trPr>
          <w:trHeight w:val="300"/>
          <w:jc w:val="center"/>
        </w:trPr>
        <w:tc>
          <w:tcPr>
            <w:tcW w:w="1286"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档案资料室</w:t>
            </w:r>
          </w:p>
        </w:tc>
        <w:tc>
          <w:tcPr>
            <w:tcW w:w="4212"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20</w:t>
            </w:r>
          </w:p>
        </w:tc>
        <w:tc>
          <w:tcPr>
            <w:tcW w:w="3312"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w:t>
            </w:r>
          </w:p>
        </w:tc>
      </w:tr>
      <w:tr w:rsidR="009C3992">
        <w:trPr>
          <w:trHeight w:val="300"/>
          <w:jc w:val="center"/>
        </w:trPr>
        <w:tc>
          <w:tcPr>
            <w:tcW w:w="1286"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试验室</w:t>
            </w:r>
          </w:p>
        </w:tc>
        <w:tc>
          <w:tcPr>
            <w:tcW w:w="4212"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参照《公路工程工地试验室标准化指南》</w:t>
            </w:r>
          </w:p>
        </w:tc>
        <w:tc>
          <w:tcPr>
            <w:tcW w:w="3312"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书号：</w:t>
            </w:r>
            <w:r>
              <w:rPr>
                <w:rFonts w:ascii="宋体" w:hAnsi="宋体" w:cs="宋体" w:hint="eastAsia"/>
                <w:color w:val="000000"/>
                <w:sz w:val="21"/>
                <w:szCs w:val="21"/>
              </w:rPr>
              <w:t>ISBN 978-7-114-10885-3</w:t>
            </w:r>
          </w:p>
        </w:tc>
      </w:tr>
    </w:tbl>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预制厂布设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公路工程预制厂一般分</w:t>
      </w:r>
      <w:r>
        <w:rPr>
          <w:rStyle w:val="font14zd2"/>
          <w:rFonts w:ascii="宋体" w:hAnsi="宋体" w:hint="eastAsia"/>
        </w:rPr>
        <w:t>预制梁厂和小型构件预制厂</w:t>
      </w:r>
      <w:r>
        <w:rPr>
          <w:rFonts w:ascii="宋体" w:hAnsi="宋体" w:hint="eastAsia"/>
          <w:color w:val="000000"/>
          <w:sz w:val="21"/>
          <w:szCs w:val="21"/>
        </w:rPr>
        <w:t>。</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）预制梁厂布设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）场地选址</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②应满足用地合法，周围无塌方、滑坡、落石、泥石流、洪涝等地质灾害。无高频、高压电源及其他污染源；</w:t>
      </w:r>
      <w:r>
        <w:rPr>
          <w:rStyle w:val="font14zd2"/>
          <w:rFonts w:ascii="宋体" w:hAnsi="宋体" w:hint="eastAsia"/>
        </w:rPr>
        <w:t>离集中爆破区</w:t>
      </w:r>
      <w:r>
        <w:rPr>
          <w:rStyle w:val="font14zd2"/>
          <w:rFonts w:ascii="宋体" w:hAnsi="宋体" w:hint="eastAsia"/>
        </w:rPr>
        <w:t>500m</w:t>
      </w:r>
      <w:r>
        <w:rPr>
          <w:rStyle w:val="font14zd2"/>
          <w:rFonts w:ascii="宋体" w:hAnsi="宋体" w:hint="eastAsia"/>
        </w:rPr>
        <w:t>以外；不得占用规划的取、弃土场</w:t>
      </w:r>
      <w:r>
        <w:rPr>
          <w:rFonts w:ascii="宋体" w:hAnsi="宋体" w:hint="eastAsia"/>
          <w:color w:val="000000"/>
          <w:sz w:val="21"/>
          <w:szCs w:val="21"/>
        </w:rPr>
        <w:t>。</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③原则上</w:t>
      </w:r>
      <w:r>
        <w:rPr>
          <w:rStyle w:val="font14zd2"/>
          <w:rFonts w:ascii="宋体" w:hAnsi="宋体" w:hint="eastAsia"/>
        </w:rPr>
        <w:t>不宜设在主线征地范围内</w:t>
      </w:r>
      <w:r>
        <w:rPr>
          <w:rFonts w:ascii="宋体" w:hAnsi="宋体" w:hint="eastAsia"/>
          <w:color w:val="000000"/>
          <w:sz w:val="21"/>
          <w:szCs w:val="21"/>
        </w:rPr>
        <w:t>。若确实存在用地困难等特殊情况需要将预制场设于主线征地范围内时，应报项目建设单位审批。</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）场地布置形式</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预制场的布置取决于现场的面积、地形、工程规模、安装方法、工期及机械设备情况等，条件不同，布置方法差异较大。以下是预制场的几种布置形式：</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①路基外预制场。该</w:t>
      </w:r>
      <w:r>
        <w:rPr>
          <w:rFonts w:ascii="宋体" w:hAnsi="宋体" w:hint="eastAsia"/>
          <w:color w:val="000000"/>
          <w:sz w:val="21"/>
          <w:szCs w:val="21"/>
        </w:rPr>
        <w:t>类型预制场比较普遍，制梁区使用大型龙门吊，在路基外设置预制场（图</w:t>
      </w:r>
      <w:r>
        <w:rPr>
          <w:rFonts w:ascii="宋体" w:hAnsi="宋体" w:hint="eastAsia"/>
          <w:color w:val="000000"/>
          <w:sz w:val="21"/>
          <w:szCs w:val="21"/>
        </w:rPr>
        <w:t>14.2-1</w:t>
      </w:r>
      <w:r>
        <w:rPr>
          <w:rFonts w:ascii="宋体" w:hAnsi="宋体" w:hint="eastAsia"/>
          <w:color w:val="000000"/>
          <w:sz w:val="21"/>
          <w:szCs w:val="21"/>
        </w:rPr>
        <w:t>）。</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②路基上预制场。在其他地方设置预制场困难时，可将预制场设在路基上。</w:t>
      </w:r>
      <w:r>
        <w:rPr>
          <w:rStyle w:val="font14zd2"/>
          <w:rFonts w:ascii="宋体" w:hAnsi="宋体" w:hint="eastAsia"/>
        </w:rPr>
        <w:t>要求桥头引道上有较长的平坡，并且路基比较宽（一般应大于</w:t>
      </w:r>
      <w:r>
        <w:rPr>
          <w:rStyle w:val="font14zd2"/>
          <w:rFonts w:ascii="宋体" w:hAnsi="宋体" w:hint="eastAsia"/>
        </w:rPr>
        <w:t>24m</w:t>
      </w:r>
      <w:r>
        <w:rPr>
          <w:rStyle w:val="font14zd2"/>
          <w:rFonts w:ascii="宋体" w:hAnsi="宋体" w:hint="eastAsia"/>
        </w:rPr>
        <w:t>），</w:t>
      </w:r>
      <w:r>
        <w:rPr>
          <w:rFonts w:ascii="宋体" w:hAnsi="宋体" w:hint="eastAsia"/>
          <w:color w:val="000000"/>
          <w:sz w:val="21"/>
          <w:szCs w:val="21"/>
        </w:rPr>
        <w:t>布置时首先要留足桥头架桥机的拼装场地，并偏向一侧设置梁区，以便留出道路。</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324225" cy="2238375"/>
            <wp:effectExtent l="0" t="0" r="9525" b="0"/>
            <wp:docPr id="2" name="图片_x0020026f8e2d-da0f-4856-ae36-961d7b94c435" descr="2b9c3623-a102-43a0-8f6b-75a67ca7ef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_x0020026f8e2d-da0f-4856-ae36-961d7b94c435" descr="2b9c3623-a102-43a0-8f6b-75a67ca7efbf"/>
                    <pic:cNvPicPr>
                      <a:picLocks noChangeAspect="1" noChangeArrowheads="1"/>
                    </pic:cNvPicPr>
                  </pic:nvPicPr>
                  <pic:blipFill>
                    <a:blip r:embed="rId8" cstate="print"/>
                    <a:srcRect/>
                    <a:stretch>
                      <a:fillRect/>
                    </a:stretch>
                  </pic:blipFill>
                  <pic:spPr>
                    <a:xfrm>
                      <a:off x="0" y="0"/>
                      <a:ext cx="3324225" cy="2238375"/>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图</w:t>
      </w:r>
      <w:r>
        <w:rPr>
          <w:rFonts w:ascii="宋体" w:hAnsi="宋体" w:hint="eastAsia"/>
          <w:color w:val="000000"/>
          <w:sz w:val="21"/>
          <w:szCs w:val="21"/>
        </w:rPr>
        <w:t>14.2-1</w:t>
      </w:r>
      <w:r>
        <w:rPr>
          <w:rFonts w:ascii="宋体" w:hAnsi="宋体" w:hint="eastAsia"/>
          <w:color w:val="000000"/>
          <w:sz w:val="21"/>
          <w:szCs w:val="21"/>
        </w:rPr>
        <w:t xml:space="preserve">　路基外梁预制场布置示意图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③桥上预制场。桥梁施工在城市市区内时，现场没有预制场地，若在城外预制梁片，运梁十分困难，可考虑在桥墩之间拼装支架，制作安装</w:t>
      </w:r>
      <w:r>
        <w:rPr>
          <w:rFonts w:ascii="宋体" w:hAnsi="宋体" w:hint="eastAsia"/>
          <w:color w:val="000000"/>
          <w:sz w:val="21"/>
          <w:szCs w:val="21"/>
        </w:rPr>
        <w:t>2</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孔主梁，然后把施工完成的跨径部分作为预制场，并依次使预制场扩展出去。</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）场地建设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④场内路面宜做硬化处理，</w:t>
      </w:r>
      <w:r>
        <w:rPr>
          <w:rStyle w:val="font14zd2"/>
          <w:rFonts w:ascii="宋体" w:hAnsi="宋体" w:hint="eastAsia"/>
        </w:rPr>
        <w:t>主要运输道路应采用不小于</w:t>
      </w:r>
      <w:r>
        <w:rPr>
          <w:rStyle w:val="font14zd2"/>
          <w:rFonts w:ascii="宋体" w:hAnsi="宋体" w:hint="eastAsia"/>
        </w:rPr>
        <w:t>20cm</w:t>
      </w:r>
      <w:r>
        <w:rPr>
          <w:rStyle w:val="font14zd2"/>
          <w:rFonts w:ascii="宋体" w:hAnsi="宋体" w:hint="eastAsia"/>
        </w:rPr>
        <w:t>厚的</w:t>
      </w:r>
      <w:r>
        <w:rPr>
          <w:rStyle w:val="font14zd2"/>
          <w:rFonts w:ascii="宋体" w:hAnsi="宋体" w:hint="eastAsia"/>
        </w:rPr>
        <w:t>C20</w:t>
      </w:r>
      <w:r>
        <w:rPr>
          <w:rStyle w:val="font14zd2"/>
          <w:rFonts w:ascii="宋体" w:hAnsi="宋体" w:hint="eastAsia"/>
        </w:rPr>
        <w:t>混凝土硬化，</w:t>
      </w:r>
      <w:r>
        <w:rPr>
          <w:rFonts w:ascii="宋体" w:hAnsi="宋体" w:hint="eastAsia"/>
          <w:color w:val="000000"/>
          <w:sz w:val="21"/>
          <w:szCs w:val="21"/>
        </w:rPr>
        <w:t>基础不好的道路应增设碎石掺石屑垫层。场内不允许积水，四周设置砖砌排水沟，并</w:t>
      </w:r>
      <w:r>
        <w:rPr>
          <w:rStyle w:val="font14zd2"/>
          <w:rFonts w:ascii="宋体" w:hAnsi="宋体" w:hint="eastAsia"/>
        </w:rPr>
        <w:t>采用</w:t>
      </w:r>
      <w:r>
        <w:rPr>
          <w:rStyle w:val="font14zd2"/>
          <w:rFonts w:ascii="宋体" w:hAnsi="宋体" w:hint="eastAsia"/>
        </w:rPr>
        <w:t>M7.5</w:t>
      </w:r>
      <w:r>
        <w:rPr>
          <w:rStyle w:val="font14zd2"/>
          <w:rFonts w:ascii="宋体" w:hAnsi="宋体" w:hint="eastAsia"/>
        </w:rPr>
        <w:t>砂浆抹面。</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⑤预制梁场应尽量按照“工厂化、集约化、专业化”的要求规划、建设，每个预制梁场预制的梁板数量不宜少于</w:t>
      </w:r>
      <w:r>
        <w:rPr>
          <w:rFonts w:ascii="宋体" w:hAnsi="宋体" w:hint="eastAsia"/>
          <w:color w:val="000000"/>
          <w:sz w:val="21"/>
          <w:szCs w:val="21"/>
        </w:rPr>
        <w:t>300</w:t>
      </w:r>
      <w:r>
        <w:rPr>
          <w:rFonts w:ascii="宋体" w:hAnsi="宋体" w:hint="eastAsia"/>
          <w:color w:val="000000"/>
          <w:sz w:val="21"/>
          <w:szCs w:val="21"/>
        </w:rPr>
        <w:t>片。</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）预制梁板台座布设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①预制梁板的台座强度应满足张拉要求，台座尽量设置于地质较好的地基上。在不良地基路段，应先进行地基处理。为防止发生张拉台座不均匀沉降、开裂事故，影响预制梁板的质量，</w:t>
      </w:r>
      <w:r>
        <w:rPr>
          <w:rStyle w:val="font14zd2"/>
          <w:rFonts w:ascii="宋体" w:hAnsi="宋体" w:hint="eastAsia"/>
        </w:rPr>
        <w:t>先张法施工的张拉台座不得采用重力式台座，应采用钢筋混凝土框架式台座</w:t>
      </w:r>
      <w:r>
        <w:rPr>
          <w:rFonts w:ascii="宋体" w:hAnsi="宋体" w:hint="eastAsia"/>
          <w:color w:val="000000"/>
          <w:sz w:val="21"/>
          <w:szCs w:val="21"/>
        </w:rPr>
        <w:t>。</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962525" cy="2838450"/>
            <wp:effectExtent l="0" t="0" r="9525" b="0"/>
            <wp:docPr id="3" name="图片_x0020f679ad47-e20e-4853-80cd-3e7e074a7abc" descr="b1f5c936-e876-4666-8301-885521656b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_x0020f679ad47-e20e-4853-80cd-3e7e074a7abc" descr="b1f5c936-e876-4666-8301-885521656b42"/>
                    <pic:cNvPicPr>
                      <a:picLocks noChangeAspect="1" noChangeArrowheads="1"/>
                    </pic:cNvPicPr>
                  </pic:nvPicPr>
                  <pic:blipFill>
                    <a:blip r:embed="rId9" cstate="print"/>
                    <a:srcRect/>
                    <a:stretch>
                      <a:fillRect/>
                    </a:stretch>
                  </pic:blipFill>
                  <pic:spPr>
                    <a:xfrm>
                      <a:off x="0" y="0"/>
                      <a:ext cx="4962525" cy="283845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②底模</w:t>
      </w:r>
      <w:r>
        <w:rPr>
          <w:rStyle w:val="font14zd2"/>
          <w:rFonts w:ascii="宋体" w:hAnsi="宋体" w:hint="eastAsia"/>
        </w:rPr>
        <w:t>宜采用通长钢板，不得采用混凝土底模</w:t>
      </w:r>
      <w:r>
        <w:rPr>
          <w:rFonts w:ascii="宋体" w:hAnsi="宋体" w:hint="eastAsia"/>
          <w:color w:val="000000"/>
          <w:sz w:val="21"/>
          <w:szCs w:val="21"/>
        </w:rPr>
        <w:t>。推荐使用不锈钢底模板，</w:t>
      </w:r>
      <w:r>
        <w:rPr>
          <w:rStyle w:val="font14zd2"/>
          <w:rFonts w:ascii="宋体" w:hAnsi="宋体" w:hint="eastAsia"/>
        </w:rPr>
        <w:t>钢板厚度不小于</w:t>
      </w:r>
      <w:r>
        <w:rPr>
          <w:rStyle w:val="font14zd2"/>
          <w:rFonts w:ascii="宋体" w:hAnsi="宋体" w:hint="eastAsia"/>
        </w:rPr>
        <w:t>6mm</w:t>
      </w:r>
      <w:r>
        <w:rPr>
          <w:rFonts w:ascii="宋体" w:hAnsi="宋体" w:hint="eastAsia"/>
          <w:color w:val="000000"/>
          <w:sz w:val="21"/>
          <w:szCs w:val="21"/>
        </w:rPr>
        <w:t>，并确保钢板平整、光滑，防止粘结造成底模“蜂窝”“麻面”，底模钢板应采取防变形措施。</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③存梁区</w:t>
      </w:r>
      <w:r>
        <w:rPr>
          <w:rStyle w:val="font14zd2"/>
          <w:rFonts w:ascii="宋体" w:hAnsi="宋体" w:hint="eastAsia"/>
        </w:rPr>
        <w:t>台座混凝土强度等级不低于</w:t>
      </w:r>
      <w:r>
        <w:rPr>
          <w:rStyle w:val="font14zd2"/>
          <w:rFonts w:ascii="宋体" w:hAnsi="宋体" w:hint="eastAsia"/>
        </w:rPr>
        <w:t>C20</w:t>
      </w:r>
      <w:r>
        <w:rPr>
          <w:rFonts w:ascii="宋体" w:hAnsi="宋体" w:hint="eastAsia"/>
          <w:color w:val="000000"/>
          <w:sz w:val="21"/>
          <w:szCs w:val="21"/>
        </w:rPr>
        <w:t>，台座尺</w:t>
      </w:r>
      <w:r>
        <w:rPr>
          <w:rFonts w:ascii="宋体" w:hAnsi="宋体" w:hint="eastAsia"/>
          <w:color w:val="000000"/>
          <w:sz w:val="21"/>
          <w:szCs w:val="21"/>
        </w:rPr>
        <w:t>寸应满足使用要求。</w:t>
      </w:r>
      <w:r>
        <w:rPr>
          <w:rStyle w:val="font14zd2"/>
          <w:rFonts w:ascii="宋体" w:hAnsi="宋体" w:hint="eastAsia"/>
        </w:rPr>
        <w:t>用于存梁的枕梁应设在离梁两端面各</w:t>
      </w:r>
      <w:r>
        <w:rPr>
          <w:rStyle w:val="font14zd2"/>
          <w:rFonts w:ascii="宋体" w:hAnsi="宋体" w:hint="eastAsia"/>
        </w:rPr>
        <w:t>50</w:t>
      </w:r>
      <w:r>
        <w:rPr>
          <w:rStyle w:val="font14zd2"/>
          <w:rFonts w:ascii="宋体" w:hAnsi="宋体" w:hint="eastAsia"/>
        </w:rPr>
        <w:t>～</w:t>
      </w:r>
      <w:r>
        <w:rPr>
          <w:rStyle w:val="font14zd2"/>
          <w:rFonts w:ascii="宋体" w:hAnsi="宋体" w:hint="eastAsia"/>
        </w:rPr>
        <w:t>80cm</w:t>
      </w:r>
      <w:r>
        <w:rPr>
          <w:rStyle w:val="font14zd2"/>
          <w:rFonts w:ascii="宋体" w:hAnsi="宋体" w:hint="eastAsia"/>
        </w:rPr>
        <w:t>处</w:t>
      </w:r>
      <w:r>
        <w:rPr>
          <w:rFonts w:ascii="宋体" w:hAnsi="宋体" w:hint="eastAsia"/>
          <w:color w:val="000000"/>
          <w:sz w:val="21"/>
          <w:szCs w:val="21"/>
        </w:rPr>
        <w:t>，且不影响梁片吊装。支垫材质应采用承载力足够的非刚性材料，且不污染梁底。</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④梁板预制完成后，移梁前应对梁板喷涂统一标识和编号，标识内容包括</w:t>
      </w:r>
      <w:r>
        <w:rPr>
          <w:rStyle w:val="font14zd2"/>
          <w:rFonts w:ascii="宋体" w:hAnsi="宋体" w:hint="eastAsia"/>
        </w:rPr>
        <w:t>预制时间、张拉时间、施工单位、梁体编号、部位名称</w:t>
      </w:r>
      <w:r>
        <w:rPr>
          <w:rFonts w:ascii="宋体" w:hAnsi="宋体" w:hint="eastAsia"/>
          <w:color w:val="000000"/>
          <w:sz w:val="21"/>
          <w:szCs w:val="21"/>
        </w:rPr>
        <w:t>等。</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⑤空心板、箱梁最多存放层数应符合设计文件和相关技术规范要求。设计文件无规定时，</w:t>
      </w:r>
      <w:r>
        <w:rPr>
          <w:rStyle w:val="font14zd2"/>
          <w:rFonts w:ascii="宋体" w:hAnsi="宋体" w:hint="eastAsia"/>
        </w:rPr>
        <w:t>空心板叠层不得超过</w:t>
      </w:r>
      <w:r>
        <w:rPr>
          <w:rStyle w:val="font14zd2"/>
          <w:rFonts w:ascii="宋体" w:hAnsi="宋体" w:hint="eastAsia"/>
        </w:rPr>
        <w:t>3</w:t>
      </w:r>
      <w:r>
        <w:rPr>
          <w:rStyle w:val="font14zd2"/>
          <w:rFonts w:ascii="宋体" w:hAnsi="宋体" w:hint="eastAsia"/>
        </w:rPr>
        <w:t>层，小箱梁和</w:t>
      </w:r>
      <w:r>
        <w:rPr>
          <w:rStyle w:val="font14zd2"/>
          <w:rFonts w:ascii="宋体" w:hAnsi="宋体" w:hint="eastAsia"/>
        </w:rPr>
        <w:t>T</w:t>
      </w:r>
      <w:r>
        <w:rPr>
          <w:rStyle w:val="font14zd2"/>
          <w:rFonts w:ascii="宋体" w:hAnsi="宋体" w:hint="eastAsia"/>
        </w:rPr>
        <w:t>梁堆叠存放不得超过</w:t>
      </w:r>
      <w:r>
        <w:rPr>
          <w:rStyle w:val="font14zd2"/>
          <w:rFonts w:ascii="宋体" w:hAnsi="宋体" w:hint="eastAsia"/>
        </w:rPr>
        <w:t>2</w:t>
      </w:r>
      <w:r>
        <w:rPr>
          <w:rStyle w:val="font14zd2"/>
          <w:rFonts w:ascii="宋体" w:hAnsi="宋体" w:hint="eastAsia"/>
        </w:rPr>
        <w:t>层。</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5</w:t>
      </w:r>
      <w:r>
        <w:rPr>
          <w:rFonts w:ascii="宋体" w:hAnsi="宋体" w:hint="eastAsia"/>
          <w:color w:val="000000"/>
          <w:sz w:val="21"/>
          <w:szCs w:val="21"/>
        </w:rPr>
        <w:t>）其他要求</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注意预制场标识标牌标准。</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667000" cy="2657475"/>
            <wp:effectExtent l="19050" t="0" r="0" b="0"/>
            <wp:docPr id="4" name="图片_x002083dafda5-6440-4150-8126-c3eb11998205" descr="d0b35274-a5fc-4094-adc9-504633eb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_x002083dafda5-6440-4150-8126-c3eb11998205" descr="d0b35274-a5fc-4094-adc9-504633eb6653"/>
                    <pic:cNvPicPr>
                      <a:picLocks noChangeAspect="1" noChangeArrowheads="1"/>
                    </pic:cNvPicPr>
                  </pic:nvPicPr>
                  <pic:blipFill>
                    <a:blip r:embed="rId10" cstate="print"/>
                    <a:srcRect/>
                    <a:stretch>
                      <a:fillRect/>
                    </a:stretch>
                  </pic:blipFill>
                  <pic:spPr>
                    <a:xfrm>
                      <a:off x="0" y="0"/>
                      <a:ext cx="2667000" cy="2657475"/>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743200" cy="2076450"/>
            <wp:effectExtent l="0" t="0" r="0" b="0"/>
            <wp:docPr id="5" name="图片_x0020c32b794d-f69c-490c-80c7-51c81e299cab" descr="542cbca1-95a4-4f93-b763-639f3000c8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_x0020c32b794d-f69c-490c-80c7-51c81e299cab" descr="542cbca1-95a4-4f93-b763-639f3000c8af"/>
                    <pic:cNvPicPr>
                      <a:picLocks noChangeAspect="1" noChangeArrowheads="1"/>
                    </pic:cNvPicPr>
                  </pic:nvPicPr>
                  <pic:blipFill>
                    <a:blip r:embed="rId11" cstate="print"/>
                    <a:srcRect/>
                    <a:stretch>
                      <a:fillRect/>
                    </a:stretch>
                  </pic:blipFill>
                  <pic:spPr>
                    <a:xfrm>
                      <a:off x="0" y="0"/>
                      <a:ext cx="2743200" cy="207645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钢筋加工厂布设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）场地选址</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）每个项目部原则上</w:t>
      </w:r>
      <w:r>
        <w:rPr>
          <w:rStyle w:val="font14zd2"/>
          <w:rFonts w:ascii="宋体" w:hAnsi="宋体" w:hint="eastAsia"/>
        </w:rPr>
        <w:t>只设置</w:t>
      </w:r>
      <w:r>
        <w:rPr>
          <w:rStyle w:val="font14zd2"/>
          <w:rFonts w:ascii="宋体" w:hAnsi="宋体" w:hint="eastAsia"/>
        </w:rPr>
        <w:t>1</w:t>
      </w:r>
      <w:r>
        <w:rPr>
          <w:rStyle w:val="font14zd2"/>
          <w:rFonts w:ascii="宋体" w:hAnsi="宋体" w:hint="eastAsia"/>
        </w:rPr>
        <w:t>座大型钢筋加工厂</w:t>
      </w:r>
      <w:r>
        <w:rPr>
          <w:rFonts w:ascii="宋体" w:hAnsi="宋体" w:hint="eastAsia"/>
          <w:color w:val="000000"/>
          <w:sz w:val="21"/>
          <w:szCs w:val="21"/>
        </w:rPr>
        <w:t>，对合同段内的钢筋进行集中加工。</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）钢筋加工厂选址应交通便利，尽量靠近公路和钢筋用量较集中的大型桥梁或预制场位置，</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）应满足用地合法，周围无塌方、滑坡、落石、泥石流、洪涝等地质灾害。无高频、高压电源及其他污染源；</w:t>
      </w:r>
      <w:r>
        <w:rPr>
          <w:rStyle w:val="font14zd2"/>
          <w:rFonts w:ascii="宋体" w:hAnsi="宋体" w:hint="eastAsia"/>
        </w:rPr>
        <w:t>离集中爆破区</w:t>
      </w:r>
      <w:r>
        <w:rPr>
          <w:rStyle w:val="font14zd2"/>
          <w:rFonts w:ascii="宋体" w:hAnsi="宋体" w:hint="eastAsia"/>
        </w:rPr>
        <w:t>500m</w:t>
      </w:r>
      <w:r>
        <w:rPr>
          <w:rStyle w:val="font14zd2"/>
          <w:rFonts w:ascii="宋体" w:hAnsi="宋体" w:hint="eastAsia"/>
        </w:rPr>
        <w:t>以外；</w:t>
      </w:r>
      <w:r>
        <w:rPr>
          <w:rFonts w:ascii="宋体" w:hAnsi="宋体" w:hint="eastAsia"/>
          <w:color w:val="000000"/>
          <w:sz w:val="21"/>
          <w:szCs w:val="21"/>
        </w:rPr>
        <w:t>不得占用规划的取、弃土场。</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）场地建设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）钢筋加工场内应进行区域划分，</w:t>
      </w:r>
      <w:r>
        <w:rPr>
          <w:rStyle w:val="font14zd2"/>
          <w:rFonts w:ascii="宋体" w:hAnsi="宋体" w:hint="eastAsia"/>
        </w:rPr>
        <w:t>设立原材料堆放区、钢筋下料区、制作区、半成品堆放区、成品堆放区</w:t>
      </w:r>
      <w:r>
        <w:rPr>
          <w:rFonts w:ascii="宋体" w:hAnsi="宋体" w:hint="eastAsia"/>
          <w:color w:val="000000"/>
          <w:sz w:val="21"/>
          <w:szCs w:val="21"/>
        </w:rPr>
        <w:t>，分区转序清晰。</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）钢筋</w:t>
      </w:r>
      <w:r>
        <w:rPr>
          <w:rFonts w:ascii="宋体" w:hAnsi="宋体" w:hint="eastAsia"/>
          <w:color w:val="000000"/>
          <w:sz w:val="21"/>
          <w:szCs w:val="21"/>
        </w:rPr>
        <w:t>加工厂四周全部封闭；</w:t>
      </w:r>
      <w:r>
        <w:rPr>
          <w:rStyle w:val="font14zd2"/>
          <w:rFonts w:ascii="宋体" w:hAnsi="宋体" w:hint="eastAsia"/>
        </w:rPr>
        <w:t>围挡与房顶留</w:t>
      </w:r>
      <w:r>
        <w:rPr>
          <w:rStyle w:val="font14zd2"/>
          <w:rFonts w:ascii="宋体" w:hAnsi="宋体" w:hint="eastAsia"/>
        </w:rPr>
        <w:t>0.5</w:t>
      </w:r>
      <w:r>
        <w:rPr>
          <w:rStyle w:val="font14zd2"/>
          <w:rFonts w:ascii="宋体" w:hAnsi="宋体" w:hint="eastAsia"/>
        </w:rPr>
        <w:t>～</w:t>
      </w:r>
      <w:r>
        <w:rPr>
          <w:rStyle w:val="font14zd2"/>
          <w:rFonts w:ascii="宋体" w:hAnsi="宋体" w:hint="eastAsia"/>
        </w:rPr>
        <w:t>1.0m</w:t>
      </w:r>
      <w:r>
        <w:rPr>
          <w:rStyle w:val="font14zd2"/>
          <w:rFonts w:ascii="宋体" w:hAnsi="宋体" w:hint="eastAsia"/>
        </w:rPr>
        <w:t>的通风口；</w:t>
      </w:r>
      <w:r>
        <w:rPr>
          <w:rFonts w:ascii="宋体" w:hAnsi="宋体" w:hint="eastAsia"/>
          <w:color w:val="000000"/>
          <w:sz w:val="21"/>
          <w:szCs w:val="21"/>
        </w:rPr>
        <w:t>房顶及侧墙宜增设透明采光顶；围挡四周还可多设窗户，以提高通风，窗户底高在</w:t>
      </w:r>
      <w:r>
        <w:rPr>
          <w:rFonts w:ascii="宋体" w:hAnsi="宋体" w:hint="eastAsia"/>
          <w:color w:val="000000"/>
          <w:sz w:val="21"/>
          <w:szCs w:val="21"/>
        </w:rPr>
        <w:t>1.6m</w:t>
      </w:r>
      <w:r>
        <w:rPr>
          <w:rFonts w:ascii="宋体" w:hAnsi="宋体" w:hint="eastAsia"/>
          <w:color w:val="000000"/>
          <w:sz w:val="21"/>
          <w:szCs w:val="21"/>
        </w:rPr>
        <w:t>以上，防止偷盗；炎热地区应增设通风设备。</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609850" cy="2209800"/>
            <wp:effectExtent l="0" t="0" r="0" b="0"/>
            <wp:docPr id="6" name="图片_x002052e3b366-7b1c-4c01-a9e3-9716cf99e12e" descr="4d78f93f-e535-474a-a55f-9cca673de7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_x002052e3b366-7b1c-4c01-a9e3-9716cf99e12e" descr="4d78f93f-e535-474a-a55f-9cca673de71c"/>
                    <pic:cNvPicPr>
                      <a:picLocks noChangeAspect="1" noChangeArrowheads="1"/>
                    </pic:cNvPicPr>
                  </pic:nvPicPr>
                  <pic:blipFill>
                    <a:blip r:embed="rId12" cstate="print"/>
                    <a:srcRect/>
                    <a:stretch>
                      <a:fillRect/>
                    </a:stretch>
                  </pic:blipFill>
                  <pic:spPr>
                    <a:xfrm>
                      <a:off x="0" y="0"/>
                      <a:ext cx="2609850" cy="220980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000375" cy="2247900"/>
            <wp:effectExtent l="19050" t="0" r="9525" b="0"/>
            <wp:docPr id="7" name="图片_x002089612199-8718-43c9-a31b-1832642e6a46" descr="f65263b3-7296-4f7d-9274-b67038eaba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_x002089612199-8718-43c9-a31b-1832642e6a46" descr="f65263b3-7296-4f7d-9274-b67038eaba3f"/>
                    <pic:cNvPicPr>
                      <a:picLocks noChangeAspect="1" noChangeArrowheads="1"/>
                    </pic:cNvPicPr>
                  </pic:nvPicPr>
                  <pic:blipFill>
                    <a:blip r:embed="rId13" cstate="print"/>
                    <a:srcRect/>
                    <a:stretch>
                      <a:fillRect/>
                    </a:stretch>
                  </pic:blipFill>
                  <pic:spPr>
                    <a:xfrm>
                      <a:off x="0" y="0"/>
                      <a:ext cx="3000375" cy="224790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）钢筋加工厂内应设一条</w:t>
      </w:r>
      <w:r>
        <w:rPr>
          <w:rStyle w:val="font14zd2"/>
          <w:rFonts w:ascii="宋体" w:hAnsi="宋体" w:hint="eastAsia"/>
        </w:rPr>
        <w:t>不小于</w:t>
      </w:r>
      <w:r>
        <w:rPr>
          <w:rStyle w:val="font14zd2"/>
          <w:rFonts w:ascii="宋体" w:hAnsi="宋体" w:hint="eastAsia"/>
        </w:rPr>
        <w:t>4.5m</w:t>
      </w:r>
      <w:r>
        <w:rPr>
          <w:rStyle w:val="font14zd2"/>
          <w:rFonts w:ascii="宋体" w:hAnsi="宋体" w:hint="eastAsia"/>
        </w:rPr>
        <w:t>宽的通道</w:t>
      </w:r>
      <w:r>
        <w:rPr>
          <w:rFonts w:ascii="宋体" w:hAnsi="宋体" w:hint="eastAsia"/>
          <w:color w:val="000000"/>
          <w:sz w:val="21"/>
          <w:szCs w:val="21"/>
        </w:rPr>
        <w:t>。棚内场地应碾压密实，采用不小于</w:t>
      </w:r>
      <w:r>
        <w:rPr>
          <w:rFonts w:ascii="宋体" w:hAnsi="宋体" w:hint="eastAsia"/>
          <w:color w:val="000000"/>
          <w:sz w:val="21"/>
          <w:szCs w:val="21"/>
        </w:rPr>
        <w:t>10cm</w:t>
      </w:r>
      <w:r>
        <w:rPr>
          <w:rFonts w:ascii="宋体" w:hAnsi="宋体" w:hint="eastAsia"/>
          <w:color w:val="000000"/>
          <w:sz w:val="21"/>
          <w:szCs w:val="21"/>
        </w:rPr>
        <w:t>厚的</w:t>
      </w:r>
      <w:r>
        <w:rPr>
          <w:rFonts w:ascii="宋体" w:hAnsi="宋体" w:hint="eastAsia"/>
          <w:color w:val="000000"/>
          <w:sz w:val="21"/>
          <w:szCs w:val="21"/>
        </w:rPr>
        <w:t>C20</w:t>
      </w:r>
      <w:r>
        <w:rPr>
          <w:rFonts w:ascii="宋体" w:hAnsi="宋体" w:hint="eastAsia"/>
          <w:color w:val="000000"/>
          <w:sz w:val="21"/>
          <w:szCs w:val="21"/>
        </w:rPr>
        <w:t>水泥混凝土进行硬化；场区内道路的基础应碾压密实，</w:t>
      </w:r>
      <w:r>
        <w:rPr>
          <w:rStyle w:val="font14zd2"/>
          <w:rFonts w:ascii="宋体" w:hAnsi="宋体" w:hint="eastAsia"/>
        </w:rPr>
        <w:t>设置不小于</w:t>
      </w:r>
      <w:r>
        <w:rPr>
          <w:rStyle w:val="font14zd2"/>
          <w:rFonts w:ascii="宋体" w:hAnsi="宋体" w:hint="eastAsia"/>
        </w:rPr>
        <w:t>20cm</w:t>
      </w:r>
      <w:r>
        <w:rPr>
          <w:rStyle w:val="font14zd2"/>
          <w:rFonts w:ascii="宋体" w:hAnsi="宋体" w:hint="eastAsia"/>
        </w:rPr>
        <w:t>厚的碎石或石灰改善土，</w:t>
      </w:r>
      <w:r>
        <w:rPr>
          <w:rFonts w:ascii="宋体" w:hAnsi="宋体" w:hint="eastAsia"/>
          <w:color w:val="000000"/>
          <w:sz w:val="21"/>
          <w:szCs w:val="21"/>
        </w:rPr>
        <w:t>采用不小于</w:t>
      </w:r>
      <w:r>
        <w:rPr>
          <w:rFonts w:ascii="宋体" w:hAnsi="宋体" w:hint="eastAsia"/>
          <w:color w:val="000000"/>
          <w:sz w:val="21"/>
          <w:szCs w:val="21"/>
        </w:rPr>
        <w:t>20cm</w:t>
      </w:r>
      <w:r>
        <w:rPr>
          <w:rFonts w:ascii="宋体" w:hAnsi="宋体" w:hint="eastAsia"/>
          <w:color w:val="000000"/>
          <w:sz w:val="21"/>
          <w:szCs w:val="21"/>
        </w:rPr>
        <w:t>厚的</w:t>
      </w:r>
      <w:r>
        <w:rPr>
          <w:rFonts w:ascii="宋体" w:hAnsi="宋体" w:hint="eastAsia"/>
          <w:color w:val="000000"/>
          <w:sz w:val="21"/>
          <w:szCs w:val="21"/>
        </w:rPr>
        <w:t>C20</w:t>
      </w:r>
      <w:r>
        <w:rPr>
          <w:rFonts w:ascii="宋体" w:hAnsi="宋体" w:hint="eastAsia"/>
          <w:color w:val="000000"/>
          <w:sz w:val="21"/>
          <w:szCs w:val="21"/>
        </w:rPr>
        <w:t>水泥混凝土进行硬化。</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5</w:t>
      </w:r>
      <w:r>
        <w:rPr>
          <w:rFonts w:ascii="宋体" w:hAnsi="宋体" w:hint="eastAsia"/>
          <w:color w:val="000000"/>
          <w:sz w:val="21"/>
          <w:szCs w:val="21"/>
        </w:rPr>
        <w:t>）加工厂内原材料及半成品、成品的堆放应符合下列规定：</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①钢筋、钢绞线、型钢等钢材必须存放在仓库或防雨棚内，地面做硬化处理，</w:t>
      </w:r>
      <w:r>
        <w:rPr>
          <w:rStyle w:val="font14zd2"/>
          <w:rFonts w:ascii="宋体" w:hAnsi="宋体" w:hint="eastAsia"/>
        </w:rPr>
        <w:t>并垫高不小于</w:t>
      </w:r>
      <w:r>
        <w:rPr>
          <w:rStyle w:val="font14zd2"/>
          <w:rFonts w:ascii="宋体" w:hAnsi="宋体" w:hint="eastAsia"/>
        </w:rPr>
        <w:t>30cm</w:t>
      </w:r>
      <w:r>
        <w:rPr>
          <w:rFonts w:ascii="宋体" w:hAnsi="宋体" w:hint="eastAsia"/>
          <w:color w:val="000000"/>
          <w:sz w:val="21"/>
          <w:szCs w:val="21"/>
        </w:rPr>
        <w:t>，下部支点应以保证钢材不变形为原则。</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）其他要求</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5</w:t>
      </w:r>
      <w:r>
        <w:rPr>
          <w:rFonts w:ascii="宋体" w:hAnsi="宋体" w:hint="eastAsia"/>
          <w:color w:val="000000"/>
          <w:sz w:val="21"/>
          <w:szCs w:val="21"/>
        </w:rPr>
        <w:t>）钢筋加工设备配置时</w:t>
      </w:r>
      <w:r>
        <w:rPr>
          <w:rStyle w:val="font14zd2"/>
          <w:rFonts w:ascii="宋体" w:hAnsi="宋体" w:hint="eastAsia"/>
        </w:rPr>
        <w:t>应优先采用数控加工设备</w:t>
      </w:r>
      <w:r>
        <w:rPr>
          <w:rFonts w:ascii="宋体" w:hAnsi="宋体" w:hint="eastAsia"/>
          <w:color w:val="000000"/>
          <w:sz w:val="21"/>
          <w:szCs w:val="21"/>
        </w:rPr>
        <w:t>，设备配置与钢筋加工厂的规模相匹配，满足钢筋加工精度要求和高峰期进度要求，每台设备均应悬挂操作流程和标识标牌。</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6</w:t>
      </w:r>
      <w:r>
        <w:rPr>
          <w:rFonts w:ascii="宋体" w:hAnsi="宋体" w:hint="eastAsia"/>
          <w:color w:val="000000"/>
          <w:sz w:val="21"/>
          <w:szCs w:val="21"/>
        </w:rPr>
        <w:t>）钢筋运输设备配置包括</w:t>
      </w:r>
      <w:r>
        <w:rPr>
          <w:rStyle w:val="font14zd2"/>
          <w:rFonts w:ascii="宋体" w:hAnsi="宋体" w:hint="eastAsia"/>
        </w:rPr>
        <w:t>起重设备、运输汽车</w:t>
      </w:r>
      <w:r>
        <w:rPr>
          <w:rFonts w:ascii="宋体" w:hAnsi="宋体" w:hint="eastAsia"/>
          <w:color w:val="000000"/>
          <w:sz w:val="21"/>
          <w:szCs w:val="21"/>
        </w:rPr>
        <w:t>，起重设备必须采购具有出厂合格证，并经过特种设备检验登记后，方能投入使用。</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拌合厂（站）设置</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）拌合站选址</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）应满足用地合法，周围无塌方、滑坡、落石、泥石流、洪涝等地质灾害。无高频、高压电源及其他污染源；离集中爆破区</w:t>
      </w:r>
      <w:r>
        <w:rPr>
          <w:rFonts w:ascii="宋体" w:hAnsi="宋体" w:hint="eastAsia"/>
          <w:color w:val="000000"/>
          <w:sz w:val="21"/>
          <w:szCs w:val="21"/>
        </w:rPr>
        <w:t>500m</w:t>
      </w:r>
      <w:r>
        <w:rPr>
          <w:rFonts w:ascii="宋体" w:hAnsi="宋体" w:hint="eastAsia"/>
          <w:color w:val="000000"/>
          <w:sz w:val="21"/>
          <w:szCs w:val="21"/>
        </w:rPr>
        <w:t>以外；不得占用规划的取、弃土场。</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）场地建设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）拌合站建设应综合考虑施工生产情况，合理划分拌和作业区、材料计量区、材料库、运输车辆停放区、试验区、集料堆放区及生活区，内设洗车池（洗车台）、污水沉淀池和排水系统（图</w:t>
      </w:r>
      <w:r>
        <w:rPr>
          <w:rFonts w:ascii="宋体" w:hAnsi="宋体" w:hint="eastAsia"/>
          <w:color w:val="000000"/>
          <w:sz w:val="21"/>
          <w:szCs w:val="21"/>
        </w:rPr>
        <w:t>14.2-2</w:t>
      </w:r>
      <w:r>
        <w:rPr>
          <w:rFonts w:ascii="宋体" w:hAnsi="宋体" w:hint="eastAsia"/>
          <w:color w:val="000000"/>
          <w:sz w:val="21"/>
          <w:szCs w:val="21"/>
        </w:rPr>
        <w:t>）。</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448175" cy="2771775"/>
            <wp:effectExtent l="0" t="0" r="9525" b="0"/>
            <wp:docPr id="8" name="图片_x0020e36fc45c-eb9a-41fe-84ab-07d12644cbd6" descr="dbbba561-a208-48ed-bb4d-d5f1294abd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_x0020e36fc45c-eb9a-41fe-84ab-07d12644cbd6" descr="dbbba561-a208-48ed-bb4d-d5f1294abd1f"/>
                    <pic:cNvPicPr>
                      <a:picLocks noChangeAspect="1" noChangeArrowheads="1"/>
                    </pic:cNvPicPr>
                  </pic:nvPicPr>
                  <pic:blipFill>
                    <a:blip r:embed="rId14" cstate="print"/>
                    <a:srcRect/>
                    <a:stretch>
                      <a:fillRect/>
                    </a:stretch>
                  </pic:blipFill>
                  <pic:spPr>
                    <a:xfrm>
                      <a:off x="0" y="0"/>
                      <a:ext cx="4448175" cy="2771775"/>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）场地（含堆料区、加工区）应做硬化处理，主要运输道路应</w:t>
      </w:r>
      <w:r>
        <w:rPr>
          <w:rStyle w:val="font14zd2"/>
          <w:rFonts w:ascii="宋体" w:hAnsi="宋体" w:hint="eastAsia"/>
        </w:rPr>
        <w:t>采用不小于</w:t>
      </w:r>
      <w:r>
        <w:rPr>
          <w:rStyle w:val="font14zd2"/>
          <w:rFonts w:ascii="宋体" w:hAnsi="宋体" w:hint="eastAsia"/>
        </w:rPr>
        <w:t>20cm</w:t>
      </w:r>
      <w:r>
        <w:rPr>
          <w:rStyle w:val="font14zd2"/>
          <w:rFonts w:ascii="宋体" w:hAnsi="宋体" w:hint="eastAsia"/>
        </w:rPr>
        <w:t>厚的</w:t>
      </w:r>
      <w:r>
        <w:rPr>
          <w:rStyle w:val="font14zd2"/>
          <w:rFonts w:ascii="宋体" w:hAnsi="宋体" w:hint="eastAsia"/>
        </w:rPr>
        <w:t>C20</w:t>
      </w:r>
      <w:r>
        <w:rPr>
          <w:rStyle w:val="font14zd2"/>
          <w:rFonts w:ascii="宋体" w:hAnsi="宋体" w:hint="eastAsia"/>
        </w:rPr>
        <w:t>混凝土硬化</w:t>
      </w:r>
      <w:r>
        <w:rPr>
          <w:rFonts w:ascii="宋体" w:hAnsi="宋体" w:hint="eastAsia"/>
          <w:color w:val="000000"/>
          <w:sz w:val="21"/>
          <w:szCs w:val="21"/>
        </w:rPr>
        <w:t>，基础不好的道路应增设碎石掺石屑</w:t>
      </w:r>
      <w:r>
        <w:rPr>
          <w:rFonts w:ascii="宋体" w:hAnsi="宋体" w:hint="eastAsia"/>
          <w:color w:val="000000"/>
          <w:sz w:val="21"/>
          <w:szCs w:val="21"/>
        </w:rPr>
        <w:t>垫层，</w:t>
      </w:r>
      <w:r>
        <w:rPr>
          <w:rStyle w:val="font14zd2"/>
          <w:rFonts w:ascii="宋体" w:hAnsi="宋体" w:hint="eastAsia"/>
        </w:rPr>
        <w:t>场内排水宜按照中间高四周低的原则预设不小于</w:t>
      </w:r>
      <w:r>
        <w:rPr>
          <w:rStyle w:val="font14zd2"/>
          <w:rFonts w:ascii="宋体" w:hAnsi="宋体" w:hint="eastAsia"/>
        </w:rPr>
        <w:t>1.5%</w:t>
      </w:r>
      <w:r>
        <w:rPr>
          <w:rStyle w:val="font14zd2"/>
          <w:rFonts w:ascii="宋体" w:hAnsi="宋体" w:hint="eastAsia"/>
        </w:rPr>
        <w:t>的排水坡度，四周宜设置砖砌排水沟，并采用</w:t>
      </w:r>
      <w:r>
        <w:rPr>
          <w:rStyle w:val="font14zd2"/>
          <w:rFonts w:ascii="宋体" w:hAnsi="宋体" w:hint="eastAsia"/>
        </w:rPr>
        <w:t>M7.5</w:t>
      </w:r>
      <w:r>
        <w:rPr>
          <w:rStyle w:val="font14zd2"/>
          <w:rFonts w:ascii="宋体" w:hAnsi="宋体" w:hint="eastAsia"/>
        </w:rPr>
        <w:t>砂浆抹面</w:t>
      </w:r>
      <w:r>
        <w:rPr>
          <w:rFonts w:ascii="宋体" w:hAnsi="宋体" w:hint="eastAsia"/>
          <w:color w:val="000000"/>
          <w:sz w:val="21"/>
          <w:szCs w:val="21"/>
        </w:rPr>
        <w:t>。</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）拌合设备要求</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）混凝土拌和应采用强制式拌合机，</w:t>
      </w:r>
      <w:r>
        <w:rPr>
          <w:rStyle w:val="font14zd2"/>
          <w:rFonts w:ascii="宋体" w:hAnsi="宋体" w:hint="eastAsia"/>
        </w:rPr>
        <w:t>单机生产能力不宜低于</w:t>
      </w:r>
      <w:r>
        <w:rPr>
          <w:rStyle w:val="font14zd2"/>
          <w:rFonts w:ascii="宋体" w:hAnsi="宋体" w:hint="eastAsia"/>
        </w:rPr>
        <w:t>90m</w:t>
      </w:r>
      <w:r>
        <w:rPr>
          <w:rStyle w:val="font14zd2"/>
          <w:rFonts w:ascii="宋体" w:hAnsi="宋体" w:hint="eastAsia"/>
          <w:vertAlign w:val="superscript"/>
        </w:rPr>
        <w:t>3</w:t>
      </w:r>
      <w:r>
        <w:rPr>
          <w:rStyle w:val="font14zd2"/>
          <w:rFonts w:ascii="宋体" w:hAnsi="宋体" w:hint="eastAsia"/>
        </w:rPr>
        <w:t>/h</w:t>
      </w:r>
      <w:r>
        <w:rPr>
          <w:rFonts w:ascii="宋体" w:hAnsi="宋体" w:hint="eastAsia"/>
          <w:color w:val="000000"/>
          <w:sz w:val="21"/>
          <w:szCs w:val="21"/>
        </w:rPr>
        <w:t>。拌合设备应采用质量法自动计量，水</w:t>
      </w:r>
      <w:r>
        <w:rPr>
          <w:rFonts w:ascii="宋体" w:hAnsi="宋体" w:hint="eastAsia"/>
          <w:color w:val="000000"/>
          <w:sz w:val="21"/>
          <w:szCs w:val="21"/>
        </w:rPr>
        <w:t xml:space="preserve"> </w:t>
      </w:r>
      <w:r>
        <w:rPr>
          <w:rFonts w:ascii="宋体" w:hAnsi="宋体" w:hint="eastAsia"/>
          <w:color w:val="000000"/>
          <w:sz w:val="21"/>
          <w:szCs w:val="21"/>
        </w:rPr>
        <w:t>、外掺剂计量</w:t>
      </w:r>
      <w:r>
        <w:rPr>
          <w:rStyle w:val="font14zd2"/>
          <w:rFonts w:ascii="宋体" w:hAnsi="宋体" w:hint="eastAsia"/>
        </w:rPr>
        <w:t>应采用全自动电子称量法计量</w:t>
      </w:r>
      <w:r>
        <w:rPr>
          <w:rFonts w:ascii="宋体" w:hAnsi="宋体" w:hint="eastAsia"/>
          <w:color w:val="000000"/>
          <w:sz w:val="21"/>
          <w:szCs w:val="21"/>
        </w:rPr>
        <w:t>，</w:t>
      </w:r>
      <w:r>
        <w:rPr>
          <w:rStyle w:val="font14zd2"/>
          <w:rFonts w:ascii="宋体" w:hAnsi="宋体" w:hint="eastAsia"/>
        </w:rPr>
        <w:t>禁止采用流量或人工计量方式</w:t>
      </w:r>
      <w:r>
        <w:rPr>
          <w:rFonts w:ascii="宋体" w:hAnsi="宋体" w:hint="eastAsia"/>
          <w:color w:val="000000"/>
          <w:sz w:val="21"/>
          <w:szCs w:val="21"/>
        </w:rPr>
        <w:t>，保证工作的连续性、自动性，且具备电脑控制及打印功能。</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w:t>
      </w:r>
      <w:r>
        <w:rPr>
          <w:rFonts w:ascii="宋体" w:hAnsi="宋体" w:hint="eastAsia"/>
          <w:color w:val="000000"/>
          <w:sz w:val="21"/>
          <w:szCs w:val="21"/>
        </w:rPr>
        <w:t>）其他要求</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9</w:t>
      </w:r>
      <w:r>
        <w:rPr>
          <w:rFonts w:ascii="宋体" w:hAnsi="宋体" w:hint="eastAsia"/>
          <w:color w:val="000000"/>
          <w:sz w:val="21"/>
          <w:szCs w:val="21"/>
        </w:rPr>
        <w:t>）拌合站标识、标牌设置可参考表</w:t>
      </w:r>
      <w:r>
        <w:rPr>
          <w:rFonts w:ascii="宋体" w:hAnsi="宋体" w:hint="eastAsia"/>
          <w:color w:val="000000"/>
          <w:sz w:val="21"/>
          <w:szCs w:val="21"/>
        </w:rPr>
        <w:t>14.2-6</w:t>
      </w:r>
      <w:r>
        <w:rPr>
          <w:rFonts w:ascii="宋体" w:hAnsi="宋体" w:hint="eastAsia"/>
          <w:color w:val="000000"/>
          <w:sz w:val="21"/>
          <w:szCs w:val="21"/>
        </w:rPr>
        <w:t>的规定。</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表</w:t>
      </w:r>
      <w:r>
        <w:rPr>
          <w:rFonts w:ascii="宋体" w:hAnsi="宋体" w:hint="eastAsia"/>
          <w:color w:val="000000"/>
          <w:sz w:val="21"/>
          <w:szCs w:val="21"/>
        </w:rPr>
        <w:t>14.2-6</w:t>
      </w:r>
      <w:r>
        <w:rPr>
          <w:rFonts w:ascii="宋体" w:hAnsi="宋体" w:hint="eastAsia"/>
          <w:color w:val="000000"/>
          <w:sz w:val="21"/>
          <w:szCs w:val="21"/>
        </w:rPr>
        <w:t>拌合站标识、标牌设置</w:t>
      </w:r>
      <w:r>
        <w:rPr>
          <w:rFonts w:ascii="宋体" w:hAnsi="宋体" w:hint="eastAsia"/>
          <w:color w:val="000000"/>
          <w:sz w:val="21"/>
          <w:szCs w:val="21"/>
        </w:rPr>
        <w:t xml:space="preserve"> </w:t>
      </w:r>
    </w:p>
    <w:tbl>
      <w:tblPr>
        <w:tblW w:w="8810" w:type="dxa"/>
        <w:jc w:val="center"/>
        <w:tblBorders>
          <w:top w:val="single" w:sz="6" w:space="0" w:color="000000"/>
          <w:left w:val="single" w:sz="6" w:space="0" w:color="000000"/>
          <w:bottom w:val="single" w:sz="6" w:space="0" w:color="000000"/>
          <w:right w:val="single" w:sz="6" w:space="0" w:color="000000"/>
        </w:tblBorders>
        <w:tblLayout w:type="fixed"/>
        <w:tblCellMar>
          <w:top w:w="30" w:type="dxa"/>
          <w:left w:w="30" w:type="dxa"/>
          <w:bottom w:w="30" w:type="dxa"/>
          <w:right w:w="30" w:type="dxa"/>
        </w:tblCellMar>
        <w:tblLook w:val="04A0"/>
      </w:tblPr>
      <w:tblGrid>
        <w:gridCol w:w="1693"/>
        <w:gridCol w:w="5863"/>
        <w:gridCol w:w="1254"/>
      </w:tblGrid>
      <w:tr w:rsidR="009C3992">
        <w:trPr>
          <w:trHeight w:val="300"/>
          <w:jc w:val="center"/>
        </w:trPr>
        <w:tc>
          <w:tcPr>
            <w:tcW w:w="169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标识名称</w:t>
            </w:r>
          </w:p>
        </w:tc>
        <w:tc>
          <w:tcPr>
            <w:tcW w:w="586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标识内容及要求</w:t>
            </w:r>
          </w:p>
        </w:tc>
        <w:tc>
          <w:tcPr>
            <w:tcW w:w="1254"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设置位置</w:t>
            </w:r>
          </w:p>
        </w:tc>
      </w:tr>
      <w:tr w:rsidR="009C3992">
        <w:trPr>
          <w:trHeight w:val="300"/>
          <w:jc w:val="center"/>
        </w:trPr>
        <w:tc>
          <w:tcPr>
            <w:tcW w:w="169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拌合站简介牌</w:t>
            </w:r>
          </w:p>
        </w:tc>
        <w:tc>
          <w:tcPr>
            <w:tcW w:w="586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拌和的数量、供应主要构造物情况及质量、安全保障体系等</w:t>
            </w:r>
          </w:p>
        </w:tc>
        <w:tc>
          <w:tcPr>
            <w:tcW w:w="1254"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场地入口处</w:t>
            </w:r>
          </w:p>
        </w:tc>
      </w:tr>
      <w:tr w:rsidR="009C3992">
        <w:trPr>
          <w:trHeight w:val="300"/>
          <w:jc w:val="center"/>
        </w:trPr>
        <w:tc>
          <w:tcPr>
            <w:tcW w:w="169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混凝土配合比牌</w:t>
            </w:r>
          </w:p>
        </w:tc>
        <w:tc>
          <w:tcPr>
            <w:tcW w:w="586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w:t>
            </w:r>
          </w:p>
        </w:tc>
        <w:tc>
          <w:tcPr>
            <w:tcW w:w="1254"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拌合楼旁</w:t>
            </w:r>
          </w:p>
        </w:tc>
      </w:tr>
      <w:tr w:rsidR="009C3992">
        <w:trPr>
          <w:trHeight w:val="300"/>
          <w:jc w:val="center"/>
        </w:trPr>
        <w:tc>
          <w:tcPr>
            <w:tcW w:w="169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材料标识牌</w:t>
            </w:r>
          </w:p>
        </w:tc>
        <w:tc>
          <w:tcPr>
            <w:tcW w:w="586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w:t>
            </w:r>
          </w:p>
        </w:tc>
        <w:tc>
          <w:tcPr>
            <w:tcW w:w="1254"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材料堆放处</w:t>
            </w:r>
          </w:p>
        </w:tc>
      </w:tr>
      <w:tr w:rsidR="009C3992">
        <w:trPr>
          <w:trHeight w:val="300"/>
          <w:jc w:val="center"/>
        </w:trPr>
        <w:tc>
          <w:tcPr>
            <w:tcW w:w="169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操作规程</w:t>
            </w:r>
          </w:p>
        </w:tc>
        <w:tc>
          <w:tcPr>
            <w:tcW w:w="586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各机械设备操作要求</w:t>
            </w:r>
          </w:p>
        </w:tc>
        <w:tc>
          <w:tcPr>
            <w:tcW w:w="1254"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机械设备旁</w:t>
            </w:r>
          </w:p>
        </w:tc>
      </w:tr>
      <w:tr w:rsidR="009C3992">
        <w:trPr>
          <w:trHeight w:val="300"/>
          <w:jc w:val="center"/>
        </w:trPr>
        <w:tc>
          <w:tcPr>
            <w:tcW w:w="169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消防保卫牌</w:t>
            </w:r>
          </w:p>
        </w:tc>
        <w:tc>
          <w:tcPr>
            <w:tcW w:w="586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底部应标有火警电话</w:t>
            </w:r>
            <w:r>
              <w:rPr>
                <w:rFonts w:ascii="宋体" w:hAnsi="宋体" w:cs="宋体" w:hint="eastAsia"/>
                <w:color w:val="000000"/>
                <w:sz w:val="21"/>
                <w:szCs w:val="21"/>
              </w:rPr>
              <w:t>119</w:t>
            </w:r>
          </w:p>
        </w:tc>
        <w:tc>
          <w:tcPr>
            <w:tcW w:w="1254"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场内</w:t>
            </w:r>
          </w:p>
        </w:tc>
      </w:tr>
      <w:tr w:rsidR="009C3992">
        <w:trPr>
          <w:trHeight w:val="300"/>
          <w:jc w:val="center"/>
        </w:trPr>
        <w:tc>
          <w:tcPr>
            <w:tcW w:w="169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安全警告警示牌</w:t>
            </w:r>
          </w:p>
        </w:tc>
        <w:tc>
          <w:tcPr>
            <w:tcW w:w="5863"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w:t>
            </w:r>
          </w:p>
        </w:tc>
        <w:tc>
          <w:tcPr>
            <w:tcW w:w="1254" w:type="dxa"/>
            <w:tcBorders>
              <w:top w:val="single" w:sz="6" w:space="0" w:color="000000"/>
              <w:left w:val="single" w:sz="6" w:space="0" w:color="000000"/>
              <w:bottom w:val="single" w:sz="6" w:space="0" w:color="000000"/>
              <w:right w:val="single" w:sz="6" w:space="0" w:color="000000"/>
            </w:tcBorders>
            <w:tcMar>
              <w:top w:w="45" w:type="dxa"/>
              <w:left w:w="75" w:type="dxa"/>
              <w:bottom w:w="45" w:type="dxa"/>
              <w:right w:w="75" w:type="dxa"/>
            </w:tcMar>
            <w:vAlign w:val="center"/>
          </w:tcPr>
          <w:p w:rsidR="009C3992" w:rsidRDefault="00D24C85">
            <w:pPr>
              <w:spacing w:line="276" w:lineRule="auto"/>
              <w:jc w:val="center"/>
              <w:textAlignment w:val="center"/>
              <w:rPr>
                <w:rFonts w:ascii="宋体" w:hAnsi="宋体" w:cs="宋体"/>
                <w:color w:val="000000"/>
                <w:sz w:val="21"/>
                <w:szCs w:val="21"/>
              </w:rPr>
            </w:pPr>
            <w:r>
              <w:rPr>
                <w:rFonts w:ascii="宋体" w:hAnsi="宋体" w:cs="宋体" w:hint="eastAsia"/>
                <w:color w:val="000000"/>
                <w:sz w:val="21"/>
                <w:szCs w:val="21"/>
              </w:rPr>
              <w:t>各作业点</w:t>
            </w:r>
          </w:p>
        </w:tc>
      </w:tr>
    </w:tbl>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14.2.2 </w:t>
      </w:r>
      <w:r>
        <w:rPr>
          <w:rFonts w:ascii="宋体" w:hAnsi="宋体" w:hint="eastAsia"/>
          <w:color w:val="000000"/>
          <w:sz w:val="21"/>
          <w:szCs w:val="21"/>
        </w:rPr>
        <w:t>便道、便桥及临时码头建设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便道建设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）建设标准</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）根据地形条件，确定便道平纵线形及横断面宽度：</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w:t>
      </w:r>
      <w:r>
        <w:rPr>
          <w:rStyle w:val="font14zd2"/>
          <w:rFonts w:ascii="宋体" w:hAnsi="宋体" w:hint="eastAsia"/>
        </w:rPr>
        <w:t>便道单车道路基宽度不小于</w:t>
      </w:r>
      <w:r>
        <w:rPr>
          <w:rStyle w:val="font14zd2"/>
          <w:rFonts w:ascii="宋体" w:hAnsi="宋体" w:hint="eastAsia"/>
        </w:rPr>
        <w:t>4.5m</w:t>
      </w:r>
      <w:r>
        <w:rPr>
          <w:rStyle w:val="font14zd2"/>
          <w:rFonts w:ascii="宋体" w:hAnsi="宋体" w:hint="eastAsia"/>
        </w:rPr>
        <w:t>，路面宽度不小于</w:t>
      </w:r>
      <w:r>
        <w:rPr>
          <w:rStyle w:val="font14zd2"/>
          <w:rFonts w:ascii="宋体" w:hAnsi="宋体" w:hint="eastAsia"/>
        </w:rPr>
        <w:t>3.0m</w:t>
      </w:r>
      <w:r>
        <w:rPr>
          <w:rStyle w:val="font14zd2"/>
          <w:rFonts w:ascii="宋体" w:hAnsi="宋体" w:hint="eastAsia"/>
        </w:rPr>
        <w:t>，</w:t>
      </w:r>
      <w:r>
        <w:rPr>
          <w:rFonts w:ascii="宋体" w:hAnsi="宋体" w:hint="eastAsia"/>
          <w:color w:val="000000"/>
          <w:sz w:val="21"/>
          <w:szCs w:val="21"/>
        </w:rPr>
        <w:t>原则上每</w:t>
      </w:r>
      <w:r>
        <w:rPr>
          <w:rFonts w:ascii="宋体" w:hAnsi="宋体" w:hint="eastAsia"/>
          <w:color w:val="000000"/>
          <w:sz w:val="21"/>
          <w:szCs w:val="21"/>
        </w:rPr>
        <w:t>300m</w:t>
      </w:r>
      <w:r>
        <w:rPr>
          <w:rFonts w:ascii="宋体" w:hAnsi="宋体" w:hint="eastAsia"/>
          <w:color w:val="000000"/>
          <w:sz w:val="21"/>
          <w:szCs w:val="21"/>
        </w:rPr>
        <w:t>范围内应设置一个长度不小于</w:t>
      </w:r>
      <w:r>
        <w:rPr>
          <w:rFonts w:ascii="宋体" w:hAnsi="宋体" w:hint="eastAsia"/>
          <w:color w:val="000000"/>
          <w:sz w:val="21"/>
          <w:szCs w:val="21"/>
        </w:rPr>
        <w:t>20m</w:t>
      </w:r>
      <w:r>
        <w:rPr>
          <w:rFonts w:ascii="宋体" w:hAnsi="宋体" w:hint="eastAsia"/>
          <w:color w:val="000000"/>
          <w:sz w:val="21"/>
          <w:szCs w:val="21"/>
        </w:rPr>
        <w:t>、路面宽度不小于</w:t>
      </w:r>
      <w:r>
        <w:rPr>
          <w:rFonts w:ascii="宋体" w:hAnsi="宋体" w:hint="eastAsia"/>
          <w:color w:val="000000"/>
          <w:sz w:val="21"/>
          <w:szCs w:val="21"/>
        </w:rPr>
        <w:t>5.5m</w:t>
      </w:r>
      <w:r>
        <w:rPr>
          <w:rFonts w:ascii="宋体" w:hAnsi="宋体" w:hint="eastAsia"/>
          <w:color w:val="000000"/>
          <w:sz w:val="21"/>
          <w:szCs w:val="21"/>
        </w:rPr>
        <w:t>的错车道。</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②便道在急弯、陡坡处应视地形情况适当加宽，并进行硬化处理。</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914900" cy="1676400"/>
            <wp:effectExtent l="0" t="0" r="0" b="0"/>
            <wp:docPr id="9" name="图片_x0020dcc3d4e8-0a13-4cf9-a451-03d2d881d236" descr="669ea912-7407-465b-bf0a-4f4a0e04f5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_x0020dcc3d4e8-0a13-4cf9-a451-03d2d881d236" descr="669ea912-7407-465b-bf0a-4f4a0e04f5a3"/>
                    <pic:cNvPicPr>
                      <a:picLocks noChangeAspect="1" noChangeArrowheads="1"/>
                    </pic:cNvPicPr>
                  </pic:nvPicPr>
                  <pic:blipFill>
                    <a:blip r:embed="rId15" cstate="print"/>
                    <a:srcRect/>
                    <a:stretch>
                      <a:fillRect/>
                    </a:stretch>
                  </pic:blipFill>
                  <pic:spPr>
                    <a:xfrm>
                      <a:off x="0" y="0"/>
                      <a:ext cx="4914900" cy="167640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）便道路面最低标准应采用泥结碎石或级配碎石。在条件允许的情况下，便道路面可采用隧道洞渣或矿渣铺筑。</w:t>
      </w:r>
      <w:r>
        <w:rPr>
          <w:rStyle w:val="font14zd2"/>
          <w:rFonts w:ascii="宋体" w:hAnsi="宋体" w:hint="eastAsia"/>
        </w:rPr>
        <w:t>特大桥、隧道洞口、拌合站和预制场等大型作业区进出便道</w:t>
      </w:r>
      <w:r>
        <w:rPr>
          <w:rStyle w:val="font14zd2"/>
          <w:rFonts w:ascii="宋体" w:hAnsi="宋体" w:hint="eastAsia"/>
        </w:rPr>
        <w:t>200m</w:t>
      </w:r>
      <w:r>
        <w:rPr>
          <w:rStyle w:val="font14zd2"/>
          <w:rFonts w:ascii="宋体" w:hAnsi="宋体" w:hint="eastAsia"/>
        </w:rPr>
        <w:t>范围路面宜采用不小于</w:t>
      </w:r>
      <w:r>
        <w:rPr>
          <w:rStyle w:val="font14zd2"/>
          <w:rFonts w:ascii="宋体" w:hAnsi="宋体" w:hint="eastAsia"/>
        </w:rPr>
        <w:t>20cm</w:t>
      </w:r>
      <w:r>
        <w:rPr>
          <w:rStyle w:val="font14zd2"/>
          <w:rFonts w:ascii="宋体" w:hAnsi="宋体" w:hint="eastAsia"/>
        </w:rPr>
        <w:t>厚的</w:t>
      </w:r>
      <w:r>
        <w:rPr>
          <w:rStyle w:val="font14zd2"/>
          <w:rFonts w:ascii="宋体" w:hAnsi="宋体" w:hint="eastAsia"/>
        </w:rPr>
        <w:t>C20</w:t>
      </w:r>
      <w:r>
        <w:rPr>
          <w:rStyle w:val="font14zd2"/>
          <w:rFonts w:ascii="宋体" w:hAnsi="宋体" w:hint="eastAsia"/>
        </w:rPr>
        <w:t>混凝土硬化。</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）便道两侧设置排水系统，在汇水面积较大的低凹处设置涵洞，以满足排水泄洪要求。</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便桥建设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）建设标准</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）便桥结构按照实际情况专门设计，同时应满足排洪要求，</w:t>
      </w:r>
      <w:r>
        <w:rPr>
          <w:rStyle w:val="font14zd2"/>
          <w:rFonts w:ascii="宋体" w:hAnsi="宋体" w:hint="eastAsia"/>
        </w:rPr>
        <w:t>人行便桥宽度不小于</w:t>
      </w:r>
      <w:r>
        <w:rPr>
          <w:rStyle w:val="font14zd2"/>
          <w:rFonts w:ascii="宋体" w:hAnsi="宋体" w:hint="eastAsia"/>
        </w:rPr>
        <w:t>2.5m</w:t>
      </w:r>
      <w:r>
        <w:rPr>
          <w:rStyle w:val="font14zd2"/>
          <w:rFonts w:ascii="宋体" w:hAnsi="宋体" w:hint="eastAsia"/>
        </w:rPr>
        <w:t>，人车混行便桥宽度不小于</w:t>
      </w:r>
      <w:r>
        <w:rPr>
          <w:rStyle w:val="font14zd2"/>
          <w:rFonts w:ascii="宋体" w:hAnsi="宋体" w:hint="eastAsia"/>
        </w:rPr>
        <w:t>4.5m</w:t>
      </w:r>
      <w:r>
        <w:rPr>
          <w:rStyle w:val="font14zd2"/>
          <w:rFonts w:ascii="宋体" w:hAnsi="宋体" w:hint="eastAsia"/>
        </w:rPr>
        <w:t>。若便桥长度超过</w:t>
      </w:r>
      <w:r>
        <w:rPr>
          <w:rStyle w:val="font14zd2"/>
          <w:rFonts w:ascii="宋体" w:hAnsi="宋体" w:hint="eastAsia"/>
        </w:rPr>
        <w:t>1km</w:t>
      </w:r>
      <w:r>
        <w:rPr>
          <w:rFonts w:ascii="宋体" w:hAnsi="宋体" w:hint="eastAsia"/>
          <w:color w:val="000000"/>
          <w:sz w:val="21"/>
          <w:szCs w:val="21"/>
        </w:rPr>
        <w:t>，宜适当增加宽度。</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）便桥高度不低于上年最高洪水位，桥头设置限高、限重、限速标牌，桥面设立柱间距</w:t>
      </w:r>
      <w:r>
        <w:rPr>
          <w:rFonts w:ascii="宋体" w:hAnsi="宋体" w:hint="eastAsia"/>
          <w:color w:val="000000"/>
          <w:sz w:val="21"/>
          <w:szCs w:val="21"/>
        </w:rPr>
        <w:t>1.5</w:t>
      </w:r>
      <w:r>
        <w:rPr>
          <w:rFonts w:ascii="宋体" w:hAnsi="宋体" w:hint="eastAsia"/>
          <w:color w:val="000000"/>
          <w:sz w:val="21"/>
          <w:szCs w:val="21"/>
        </w:rPr>
        <w:t>～</w:t>
      </w:r>
      <w:r>
        <w:rPr>
          <w:rFonts w:ascii="宋体" w:hAnsi="宋体" w:hint="eastAsia"/>
          <w:color w:val="000000"/>
          <w:sz w:val="21"/>
          <w:szCs w:val="21"/>
        </w:rPr>
        <w:t>2.0m</w:t>
      </w:r>
      <w:r>
        <w:rPr>
          <w:rFonts w:ascii="宋体" w:hAnsi="宋体" w:hint="eastAsia"/>
          <w:color w:val="000000"/>
          <w:sz w:val="21"/>
          <w:szCs w:val="21"/>
        </w:rPr>
        <w:t>、高</w:t>
      </w:r>
      <w:r>
        <w:rPr>
          <w:rFonts w:ascii="宋体" w:hAnsi="宋体" w:hint="eastAsia"/>
          <w:color w:val="000000"/>
          <w:sz w:val="21"/>
          <w:szCs w:val="21"/>
        </w:rPr>
        <w:t>1.2m</w:t>
      </w:r>
      <w:r>
        <w:rPr>
          <w:rFonts w:ascii="宋体" w:hAnsi="宋体" w:hint="eastAsia"/>
          <w:color w:val="000000"/>
          <w:sz w:val="21"/>
          <w:szCs w:val="21"/>
        </w:rPr>
        <w:t>的栏杆防护，栏杆颜色标准统一，在适当位置设置醒目的警示反光标志。</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048125" cy="2219325"/>
            <wp:effectExtent l="0" t="0" r="9525" b="0"/>
            <wp:docPr id="10" name="图片_x0020527b2d31-e248-456c-864c-3f869a21981f" descr="feccd1c8-80fb-43dc-b974-a381c991c8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_x0020527b2d31-e248-456c-864c-3f869a21981f" descr="feccd1c8-80fb-43dc-b974-a381c991c80f"/>
                    <pic:cNvPicPr>
                      <a:picLocks noChangeAspect="1" noChangeArrowheads="1"/>
                    </pic:cNvPicPr>
                  </pic:nvPicPr>
                  <pic:blipFill>
                    <a:blip r:embed="rId16" cstate="print"/>
                    <a:srcRect/>
                    <a:stretch>
                      <a:fillRect/>
                    </a:stretch>
                  </pic:blipFill>
                  <pic:spPr>
                    <a:xfrm>
                      <a:off x="0" y="0"/>
                      <a:ext cx="4048125" cy="2219325"/>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）便桥建设</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便桥的类型有墩架式梁桥、装配式公路钢桥（俗称贝雷桥）、浮桥和索桥。</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便桥的适用条件：</w:t>
      </w:r>
      <w:r>
        <w:rPr>
          <w:rStyle w:val="font14zd2"/>
          <w:rFonts w:ascii="宋体" w:hAnsi="宋体" w:hint="eastAsia"/>
        </w:rPr>
        <w:t>当河窄、水浅时可选用墩架式梁桥；当河宽且具备贝</w:t>
      </w:r>
      <w:r>
        <w:rPr>
          <w:rStyle w:val="font14zd2"/>
          <w:rFonts w:ascii="宋体" w:hAnsi="宋体" w:hint="eastAsia"/>
        </w:rPr>
        <w:t>雷桁架部件时，可选用贝雷桥；由于任务紧急，临时桥梁的修建不能短期完成时，或河水很深，河床泥土松软，桩基承载力不够且施工困难时，或河流通航，墩架梁桥净宽、净高不能满足要求时，可以考虑建造部分桥段易于拆散、组建的浮桥；当遇深山峡谷时，可选用索桥。</w:t>
      </w:r>
      <w:r>
        <w:rPr>
          <w:rStyle w:val="font14zd2"/>
          <w:rFonts w:ascii="宋体" w:hAnsi="宋体" w:hint="eastAsia"/>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324225" cy="2057400"/>
            <wp:effectExtent l="19050" t="0" r="9525" b="0"/>
            <wp:docPr id="11" name="图片_x002072ce3b84-af1c-4f49-8e92-157ed27816ce" descr="9271f03f-d7cb-45e2-b0e9-a41fcca965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_x002072ce3b84-af1c-4f49-8e92-157ed27816ce" descr="9271f03f-d7cb-45e2-b0e9-a41fcca965c4"/>
                    <pic:cNvPicPr>
                      <a:picLocks noChangeAspect="1" noChangeArrowheads="1"/>
                    </pic:cNvPicPr>
                  </pic:nvPicPr>
                  <pic:blipFill>
                    <a:blip r:embed="rId17" cstate="print"/>
                    <a:srcRect/>
                    <a:stretch>
                      <a:fillRect/>
                    </a:stretch>
                  </pic:blipFill>
                  <pic:spPr>
                    <a:xfrm>
                      <a:off x="0" y="0"/>
                      <a:ext cx="3324225" cy="205740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486025" cy="1543050"/>
            <wp:effectExtent l="0" t="0" r="9525" b="0"/>
            <wp:docPr id="12" name="图片_x00205e6c6495-0784-4d45-a604-15d9800ab799" descr="7c14ae6d-6766-4587-8457-5c690d4f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_x00205e6c6495-0784-4d45-a604-15d9800ab799" descr="7c14ae6d-6766-4587-8457-5c690d4f6549"/>
                    <pic:cNvPicPr>
                      <a:picLocks noChangeAspect="1" noChangeArrowheads="1"/>
                    </pic:cNvPicPr>
                  </pic:nvPicPr>
                  <pic:blipFill>
                    <a:blip r:embed="rId18" cstate="print"/>
                    <a:srcRect/>
                    <a:stretch>
                      <a:fillRect/>
                    </a:stretch>
                  </pic:blipFill>
                  <pic:spPr>
                    <a:xfrm>
                      <a:off x="0" y="0"/>
                      <a:ext cx="2486025" cy="154305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381625" cy="1990725"/>
            <wp:effectExtent l="0" t="0" r="9525" b="0"/>
            <wp:docPr id="13" name="图片_x00204c2b75b5-041a-4565-9dc0-770cac88bc9d" descr="650b3f9f-892d-47ac-948f-a7fc75cc6a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_x00204c2b75b5-041a-4565-9dc0-770cac88bc9d" descr="650b3f9f-892d-47ac-948f-a7fc75cc6a2a"/>
                    <pic:cNvPicPr>
                      <a:picLocks noChangeAspect="1" noChangeArrowheads="1"/>
                    </pic:cNvPicPr>
                  </pic:nvPicPr>
                  <pic:blipFill>
                    <a:blip r:embed="rId19" cstate="print"/>
                    <a:srcRect/>
                    <a:stretch>
                      <a:fillRect/>
                    </a:stretch>
                  </pic:blipFill>
                  <pic:spPr>
                    <a:xfrm>
                      <a:off x="0" y="0"/>
                      <a:ext cx="5381625" cy="1990725"/>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81550" cy="2009775"/>
            <wp:effectExtent l="0" t="0" r="0" b="0"/>
            <wp:docPr id="14" name="图片_x00209d55a34e-4f17-413e-af65-cfc164ddc98d" descr="4a88e991-d39d-435f-a87e-d79efe9d9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_x00209d55a34e-4f17-413e-af65-cfc164ddc98d" descr="4a88e991-d39d-435f-a87e-d79efe9d9e05"/>
                    <pic:cNvPicPr>
                      <a:picLocks noChangeAspect="1" noChangeArrowheads="1"/>
                    </pic:cNvPicPr>
                  </pic:nvPicPr>
                  <pic:blipFill>
                    <a:blip r:embed="rId20" cstate="print"/>
                    <a:srcRect/>
                    <a:stretch>
                      <a:fillRect/>
                    </a:stretch>
                  </pic:blipFill>
                  <pic:spPr>
                    <a:xfrm>
                      <a:off x="0" y="0"/>
                      <a:ext cx="4781550" cy="2009775"/>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267325" cy="1752600"/>
            <wp:effectExtent l="0" t="0" r="9525" b="0"/>
            <wp:docPr id="15" name="图片_x002036c03e7b-1c83-4211-9426-753d22ad04d1" descr="50266736-8095-4f1a-854a-e0ce786fdf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_x002036c03e7b-1c83-4211-9426-753d22ad04d1" descr="50266736-8095-4f1a-854a-e0ce786fdfc4"/>
                    <pic:cNvPicPr>
                      <a:picLocks noChangeAspect="1" noChangeArrowheads="1"/>
                    </pic:cNvPicPr>
                  </pic:nvPicPr>
                  <pic:blipFill>
                    <a:blip r:embed="rId21" cstate="print"/>
                    <a:srcRect/>
                    <a:stretch>
                      <a:fillRect/>
                    </a:stretch>
                  </pic:blipFill>
                  <pic:spPr>
                    <a:xfrm>
                      <a:off x="0" y="0"/>
                      <a:ext cx="5267325" cy="175260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）墩架式梁桥</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墩架式梁桥结构</w:t>
      </w:r>
      <w:r>
        <w:rPr>
          <w:rStyle w:val="font14zd2"/>
          <w:rFonts w:ascii="宋体" w:hAnsi="宋体" w:hint="eastAsia"/>
        </w:rPr>
        <w:t>由基础、墩台、梁部结构和桥面组成</w:t>
      </w:r>
      <w:r>
        <w:rPr>
          <w:rFonts w:ascii="宋体" w:hAnsi="宋体" w:hint="eastAsia"/>
          <w:color w:val="000000"/>
          <w:sz w:val="21"/>
          <w:szCs w:val="21"/>
        </w:rPr>
        <w:t>。</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墩架式梁桥基础常采用</w:t>
      </w:r>
      <w:r>
        <w:rPr>
          <w:rStyle w:val="font14zd2"/>
          <w:rFonts w:ascii="宋体" w:hAnsi="宋体" w:hint="eastAsia"/>
        </w:rPr>
        <w:t>混凝土基础和钢桩基础</w:t>
      </w:r>
      <w:r>
        <w:rPr>
          <w:rFonts w:ascii="宋体" w:hAnsi="宋体" w:hint="eastAsia"/>
          <w:color w:val="000000"/>
          <w:sz w:val="21"/>
          <w:szCs w:val="21"/>
        </w:rPr>
        <w:t>。</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墩架式梁桥墩台常采用的类型是：贝雷桁架墩、万能杆件墩和钢管桩桥墩，岸边桥台一般采用混凝土桥台。</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在墩台上设置</w:t>
      </w:r>
      <w:r>
        <w:rPr>
          <w:rStyle w:val="font14zd2"/>
          <w:rFonts w:ascii="宋体" w:hAnsi="宋体" w:hint="eastAsia"/>
        </w:rPr>
        <w:t>纵梁，再在纵梁上设置横梁。</w:t>
      </w:r>
      <w:r>
        <w:rPr>
          <w:rFonts w:ascii="宋体" w:hAnsi="宋体" w:hint="eastAsia"/>
          <w:color w:val="000000"/>
          <w:sz w:val="21"/>
          <w:szCs w:val="21"/>
        </w:rPr>
        <w:t>纵梁和横梁一般采用原木或型钢，安装方法可采用悬臂法和机械设备吊装。</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581525" cy="1485900"/>
            <wp:effectExtent l="0" t="0" r="9525" b="0"/>
            <wp:docPr id="16" name="图片_x002064d10deb-1737-488e-95a3-f2b67e596ab8" descr="d571ac30-203d-405f-8bd7-60706de7b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_x002064d10deb-1737-488e-95a3-f2b67e596ab8" descr="d571ac30-203d-405f-8bd7-60706de7b400"/>
                    <pic:cNvPicPr>
                      <a:picLocks noChangeAspect="1" noChangeArrowheads="1"/>
                    </pic:cNvPicPr>
                  </pic:nvPicPr>
                  <pic:blipFill>
                    <a:blip r:embed="rId22" cstate="print"/>
                    <a:srcRect/>
                    <a:stretch>
                      <a:fillRect/>
                    </a:stretch>
                  </pic:blipFill>
                  <pic:spPr>
                    <a:xfrm>
                      <a:off x="0" y="0"/>
                      <a:ext cx="4581525" cy="148590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桥面常用木桥面和钢桥面。</w:t>
      </w:r>
      <w:r>
        <w:rPr>
          <w:rStyle w:val="font14zd2"/>
          <w:rFonts w:ascii="宋体" w:hAnsi="宋体" w:hint="eastAsia"/>
        </w:rPr>
        <w:t>木桥面由木纵梁、桥面板和车道板组成。</w:t>
      </w:r>
      <w:r>
        <w:rPr>
          <w:rFonts w:ascii="宋体" w:hAnsi="宋体" w:hint="eastAsia"/>
          <w:color w:val="000000"/>
          <w:sz w:val="21"/>
          <w:szCs w:val="21"/>
        </w:rPr>
        <w:t>铺设顺序是</w:t>
      </w:r>
      <w:r>
        <w:rPr>
          <w:rStyle w:val="font14zd2"/>
          <w:rFonts w:ascii="宋体" w:hAnsi="宋体" w:hint="eastAsia"/>
        </w:rPr>
        <w:t>先安装木纵梁，再在木纵梁上铺设桥面板，最后铺设车道板</w:t>
      </w:r>
      <w:r>
        <w:rPr>
          <w:rFonts w:ascii="宋体" w:hAnsi="宋体" w:hint="eastAsia"/>
          <w:color w:val="000000"/>
          <w:sz w:val="21"/>
          <w:szCs w:val="21"/>
        </w:rPr>
        <w:t>。钢桥面由纵、横梁和钢面板组成，一般先将钢桥面分节制作好，采用机械设备吊装。</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038725" cy="1847850"/>
            <wp:effectExtent l="0" t="0" r="9525" b="0"/>
            <wp:docPr id="17" name="图片_x00205b08be70-1641-456f-b0c3-92835c681a6f" descr="82893a18-dc2c-49e1-b854-fb357c90ca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_x00205b08be70-1641-456f-b0c3-92835c681a6f" descr="82893a18-dc2c-49e1-b854-fb357c90ca72"/>
                    <pic:cNvPicPr>
                      <a:picLocks noChangeAspect="1" noChangeArrowheads="1"/>
                    </pic:cNvPicPr>
                  </pic:nvPicPr>
                  <pic:blipFill>
                    <a:blip r:embed="rId23" cstate="print"/>
                    <a:srcRect/>
                    <a:stretch>
                      <a:fillRect/>
                    </a:stretch>
                  </pic:blipFill>
                  <pic:spPr>
                    <a:xfrm>
                      <a:off x="0" y="0"/>
                      <a:ext cx="5038725" cy="184785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）贝雷桥</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贝雷桥是两片主桁架之间</w:t>
      </w:r>
      <w:r>
        <w:rPr>
          <w:rStyle w:val="font14zd2"/>
          <w:rFonts w:ascii="宋体" w:hAnsi="宋体" w:hint="eastAsia"/>
        </w:rPr>
        <w:t>通过横梁连系，在横梁上面配置纵梁和桥板，</w:t>
      </w:r>
      <w:r>
        <w:rPr>
          <w:rFonts w:ascii="宋体" w:hAnsi="宋体" w:hint="eastAsia"/>
          <w:color w:val="000000"/>
          <w:sz w:val="21"/>
          <w:szCs w:val="21"/>
        </w:rPr>
        <w:t>并由撑杆及系材使其固定。两侧主桁架可由单排、双排或三排并列配置，也可架成双层和三层桁架，提高承载能力。</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贝雷桥结构：由高强度钢材制成轻便的标准化桁架单元构件及横梁、纵梁、桥面板、桥座及连接件等组成。</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贝雷桥基础：</w:t>
      </w:r>
      <w:r>
        <w:rPr>
          <w:rStyle w:val="font14zd2"/>
          <w:rFonts w:ascii="宋体" w:hAnsi="宋体" w:hint="eastAsia"/>
        </w:rPr>
        <w:t>常采用混凝土基础和钢管桩基础</w:t>
      </w:r>
      <w:r>
        <w:rPr>
          <w:rFonts w:ascii="宋体" w:hAnsi="宋体" w:hint="eastAsia"/>
          <w:color w:val="000000"/>
          <w:sz w:val="21"/>
          <w:szCs w:val="21"/>
        </w:rPr>
        <w:t>，施工方法与墩架式梁桥的基础相同。</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048250" cy="1752600"/>
            <wp:effectExtent l="0" t="0" r="0" b="0"/>
            <wp:docPr id="18" name="图片_x002098abf169-6496-4f21-8b50-60deebedbe88" descr="51bbcf24-344d-45e9-ab75-7f1c2831b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_x002098abf169-6496-4f21-8b50-60deebedbe88" descr="51bbcf24-344d-45e9-ab75-7f1c2831b377"/>
                    <pic:cNvPicPr>
                      <a:picLocks noChangeAspect="1" noChangeArrowheads="1"/>
                    </pic:cNvPicPr>
                  </pic:nvPicPr>
                  <pic:blipFill>
                    <a:blip r:embed="rId24" cstate="print"/>
                    <a:srcRect/>
                    <a:stretch>
                      <a:fillRect/>
                    </a:stretch>
                  </pic:blipFill>
                  <pic:spPr>
                    <a:xfrm>
                      <a:off x="0" y="0"/>
                      <a:ext cx="5048250" cy="175260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733800" cy="2505075"/>
            <wp:effectExtent l="0" t="0" r="0" b="0"/>
            <wp:docPr id="19" name="图片_x0020636a852f-266c-42ef-b31c-6ca914a18948" descr="f14d5f93-ff78-403e-9126-bc91b006dd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_x0020636a852f-266c-42ef-b31c-6ca914a18948" descr="f14d5f93-ff78-403e-9126-bc91b006dd53"/>
                    <pic:cNvPicPr>
                      <a:picLocks noChangeAspect="1" noChangeArrowheads="1"/>
                    </pic:cNvPicPr>
                  </pic:nvPicPr>
                  <pic:blipFill>
                    <a:blip r:embed="rId25" cstate="print"/>
                    <a:srcRect/>
                    <a:stretch>
                      <a:fillRect/>
                    </a:stretch>
                  </pic:blipFill>
                  <pic:spPr>
                    <a:xfrm>
                      <a:off x="0" y="0"/>
                      <a:ext cx="3733800" cy="2505075"/>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临时码头</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公路临时性码头常采用</w:t>
      </w:r>
      <w:r>
        <w:rPr>
          <w:rStyle w:val="font14zd2"/>
          <w:rFonts w:ascii="宋体" w:hAnsi="宋体" w:hint="eastAsia"/>
        </w:rPr>
        <w:t>重力式码头和高桩码头</w:t>
      </w:r>
      <w:r>
        <w:rPr>
          <w:rFonts w:ascii="宋体" w:hAnsi="宋体" w:hint="eastAsia"/>
          <w:color w:val="000000"/>
          <w:sz w:val="21"/>
          <w:szCs w:val="21"/>
        </w:rPr>
        <w:t>，主要根据使用要求、自然条件和施工条件综合考虑确定。</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重力式码头：由胸墙、墙身、抛石基床、墙</w:t>
      </w:r>
      <w:r>
        <w:rPr>
          <w:rFonts w:ascii="宋体" w:hAnsi="宋体" w:hint="eastAsia"/>
          <w:color w:val="000000"/>
          <w:sz w:val="21"/>
          <w:szCs w:val="21"/>
        </w:rPr>
        <w:t>后回填体等组成，靠建筑物自重和结构范围内的填料重量和地基强度保持稳定性。按其墙身结构，有整体砌筑式、方块砌筑式、沉箱式和扶壁式等。</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重力式码头整体性好，结构经久耐用，损坏后易于修复，但要求有良好的地基，材料用量较大，一般</w:t>
      </w:r>
      <w:r>
        <w:rPr>
          <w:rStyle w:val="font14zd2"/>
          <w:rFonts w:ascii="宋体" w:hAnsi="宋体" w:hint="eastAsia"/>
        </w:rPr>
        <w:t>适用于地基条件好、当地有大量砂石料可供利用的地区。</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733800" cy="3343275"/>
            <wp:effectExtent l="0" t="0" r="0" b="0"/>
            <wp:docPr id="20" name="图片_x00200bf4676f-2fff-426c-85e8-784e96f6f67f" descr="80f7b591-c652-4106-b8fd-374403912f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_x00200bf4676f-2fff-426c-85e8-784e96f6f67f" descr="80f7b591-c652-4106-b8fd-374403912fd6"/>
                    <pic:cNvPicPr>
                      <a:picLocks noChangeAspect="1" noChangeArrowheads="1"/>
                    </pic:cNvPicPr>
                  </pic:nvPicPr>
                  <pic:blipFill>
                    <a:blip r:embed="rId26" cstate="print"/>
                    <a:srcRect/>
                    <a:stretch>
                      <a:fillRect/>
                    </a:stretch>
                  </pic:blipFill>
                  <pic:spPr>
                    <a:xfrm>
                      <a:off x="0" y="0"/>
                      <a:ext cx="3733800" cy="3343275"/>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933950" cy="1781175"/>
            <wp:effectExtent l="0" t="0" r="0" b="0"/>
            <wp:docPr id="21" name="图片_x00204f6ebb3f-7642-427e-9753-d1405ecedb4e" descr="b8d7000b-0e16-42ba-b8ab-7b964a932b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_x00204f6ebb3f-7642-427e-9753-d1405ecedb4e" descr="b8d7000b-0e16-42ba-b8ab-7b964a932b21"/>
                    <pic:cNvPicPr>
                      <a:picLocks noChangeAspect="1" noChangeArrowheads="1"/>
                    </pic:cNvPicPr>
                  </pic:nvPicPr>
                  <pic:blipFill>
                    <a:blip r:embed="rId27" cstate="print"/>
                    <a:srcRect/>
                    <a:stretch>
                      <a:fillRect/>
                    </a:stretch>
                  </pic:blipFill>
                  <pic:spPr>
                    <a:xfrm>
                      <a:off x="0" y="0"/>
                      <a:ext cx="4933950" cy="1781175"/>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高桩码头：主要由</w:t>
      </w:r>
      <w:r>
        <w:rPr>
          <w:rStyle w:val="font14zd2"/>
          <w:rFonts w:ascii="宋体" w:hAnsi="宋体" w:hint="eastAsia"/>
        </w:rPr>
        <w:t>基桩和桩台</w:t>
      </w:r>
      <w:r>
        <w:rPr>
          <w:rFonts w:ascii="宋体" w:hAnsi="宋体" w:hint="eastAsia"/>
          <w:color w:val="000000"/>
          <w:sz w:val="21"/>
          <w:szCs w:val="21"/>
        </w:rPr>
        <w:t>两部分组成。根据结构特征，高桩码头分为</w:t>
      </w:r>
      <w:r>
        <w:rPr>
          <w:rStyle w:val="font14zd2"/>
          <w:rFonts w:ascii="宋体" w:hAnsi="宋体" w:hint="eastAsia"/>
        </w:rPr>
        <w:t>透空式和挡土式</w:t>
      </w:r>
      <w:r>
        <w:rPr>
          <w:rFonts w:ascii="宋体" w:hAnsi="宋体" w:hint="eastAsia"/>
          <w:color w:val="000000"/>
          <w:sz w:val="21"/>
          <w:szCs w:val="21"/>
        </w:rPr>
        <w:t>两大类。透空式码头又称栈桥式码头，桩台下是透空的，波浪和水流可穿透过去，对波浪不发生反射，河道上不影响泄洪，可减少港池回淤。</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762375" cy="2838450"/>
            <wp:effectExtent l="0" t="0" r="9525" b="0"/>
            <wp:docPr id="22" name="图片_x0020fa840f81-79ab-48dc-844f-1d746a67c71d" descr="378e1a69-aaff-456d-975a-361dbb9adc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_x0020fa840f81-79ab-48dc-844f-1d746a67c71d" descr="378e1a69-aaff-456d-975a-361dbb9adcf6"/>
                    <pic:cNvPicPr>
                      <a:picLocks noChangeAspect="1" noChangeArrowheads="1"/>
                    </pic:cNvPicPr>
                  </pic:nvPicPr>
                  <pic:blipFill>
                    <a:blip r:embed="rId28" cstate="print"/>
                    <a:srcRect/>
                    <a:stretch>
                      <a:fillRect/>
                    </a:stretch>
                  </pic:blipFill>
                  <pic:spPr>
                    <a:xfrm>
                      <a:off x="0" y="0"/>
                      <a:ext cx="3762375" cy="283845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895850" cy="2143125"/>
            <wp:effectExtent l="0" t="0" r="0" b="0"/>
            <wp:docPr id="23" name="图片_x0020c4ce15b3-2cfe-4e75-9a70-809aa4b18900" descr="f20121db-6f2d-4da0-8b66-e93c241116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_x0020c4ce15b3-2cfe-4e75-9a70-809aa4b18900" descr="f20121db-6f2d-4da0-8b66-e93c241116bb"/>
                    <pic:cNvPicPr>
                      <a:picLocks noChangeAspect="1" noChangeArrowheads="1"/>
                    </pic:cNvPicPr>
                  </pic:nvPicPr>
                  <pic:blipFill>
                    <a:blip r:embed="rId29" cstate="print"/>
                    <a:srcRect/>
                    <a:stretch>
                      <a:fillRect/>
                    </a:stretch>
                  </pic:blipFill>
                  <pic:spPr>
                    <a:xfrm>
                      <a:off x="0" y="0"/>
                      <a:ext cx="4895850" cy="2143125"/>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挡土式码头承受一定的侧向土压力。当采用板桩挡土结构时，又分</w:t>
      </w:r>
      <w:r>
        <w:rPr>
          <w:rStyle w:val="font14zd2"/>
          <w:rFonts w:ascii="宋体" w:hAnsi="宋体" w:hint="eastAsia"/>
        </w:rPr>
        <w:t>前板桩式和后板桩式高桩码头</w:t>
      </w:r>
      <w:r>
        <w:rPr>
          <w:rFonts w:ascii="宋体" w:hAnsi="宋体" w:hint="eastAsia"/>
          <w:color w:val="000000"/>
          <w:sz w:val="21"/>
          <w:szCs w:val="21"/>
        </w:rPr>
        <w:t>。前者板桩墙打设在桩台前沿，桩台下用土回填，很少采用，但在有严重冰冻和流冰地区，为保护桩基不受冰凌侵害，是一种合理的结构形式；后者板桩墙打设在桩台后沿，码头基本上仍属透空式结构。</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52975" cy="2343150"/>
            <wp:effectExtent l="0" t="0" r="9525" b="0"/>
            <wp:docPr id="24" name="图片_x0020138abd24-f717-4c2a-a1b1-cf5287e6c09d" descr="45d125d2-c062-4a3a-ab43-2e77eb8a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_x0020138abd24-f717-4c2a-a1b1-cf5287e6c09d" descr="45d125d2-c062-4a3a-ab43-2e77eb8a0907"/>
                    <pic:cNvPicPr>
                      <a:picLocks noChangeAspect="1" noChangeArrowheads="1"/>
                    </pic:cNvPicPr>
                  </pic:nvPicPr>
                  <pic:blipFill>
                    <a:blip r:embed="rId30" cstate="print"/>
                    <a:srcRect/>
                    <a:stretch>
                      <a:fillRect/>
                    </a:stretch>
                  </pic:blipFill>
                  <pic:spPr>
                    <a:xfrm>
                      <a:off x="0" y="0"/>
                      <a:ext cx="4752975" cy="234315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基桩采用钢筋混凝土桩或钢管桩，钢管桩强度大，受力条件好，施工方便，但钢材用量大、造价高、易被海水腐蚀，一般</w:t>
      </w:r>
      <w:r>
        <w:rPr>
          <w:rStyle w:val="font14zd2"/>
          <w:rFonts w:ascii="宋体" w:hAnsi="宋体" w:hint="eastAsia"/>
        </w:rPr>
        <w:t>适用于要求桩的入土深度和承载力大、施工速度快的深水码头。</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桩台结构有梁板式、无梁大板式、框架式、</w:t>
      </w:r>
      <w:r>
        <w:rPr>
          <w:rFonts w:ascii="宋体" w:hAnsi="宋体" w:hint="eastAsia"/>
          <w:color w:val="000000"/>
          <w:sz w:val="21"/>
          <w:szCs w:val="21"/>
        </w:rPr>
        <w:t>承台式等。梁板式桩台由横梁、纵梁、面板、靠船构件等组成，其优点是构造比较简单，桩顶节点高，施工较方便，</w:t>
      </w:r>
      <w:r>
        <w:rPr>
          <w:rStyle w:val="font14zd2"/>
          <w:rFonts w:ascii="宋体" w:hAnsi="宋体" w:hint="eastAsia"/>
        </w:rPr>
        <w:t>适用于水位差较小的地区；</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581400" cy="2638425"/>
            <wp:effectExtent l="0" t="0" r="0" b="0"/>
            <wp:docPr id="25" name="图片_x002053b21042-efce-4c59-92bf-422e1f253435" descr="74cf9c8c-3b63-44dc-ba4d-f8c7a97a9a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_x002053b21042-efce-4c59-92bf-422e1f253435" descr="74cf9c8c-3b63-44dc-ba4d-f8c7a97a9a2e"/>
                    <pic:cNvPicPr>
                      <a:picLocks noChangeAspect="1" noChangeArrowheads="1"/>
                    </pic:cNvPicPr>
                  </pic:nvPicPr>
                  <pic:blipFill>
                    <a:blip r:embed="rId31" cstate="print"/>
                    <a:srcRect/>
                    <a:stretch>
                      <a:fillRect/>
                    </a:stretch>
                  </pic:blipFill>
                  <pic:spPr>
                    <a:xfrm>
                      <a:off x="0" y="0"/>
                      <a:ext cx="3581400" cy="2638425"/>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无梁大板式桩台将钢筋混凝土大块面板直接安装在桩帽上而不设纵梁和横梁，</w:t>
      </w:r>
      <w:r>
        <w:rPr>
          <w:rStyle w:val="font14zd2"/>
          <w:rFonts w:ascii="宋体" w:hAnsi="宋体" w:hint="eastAsia"/>
        </w:rPr>
        <w:t>适用于承受垂直力为主、水位差较小的中小型码头</w:t>
      </w:r>
      <w:r>
        <w:rPr>
          <w:rFonts w:ascii="宋体" w:hAnsi="宋体" w:hint="eastAsia"/>
          <w:color w:val="000000"/>
          <w:sz w:val="21"/>
          <w:szCs w:val="21"/>
        </w:rPr>
        <w:t>；框架式桩台由框架、纵梁和面板组成，</w:t>
      </w:r>
      <w:r>
        <w:rPr>
          <w:rStyle w:val="font14zd2"/>
          <w:rFonts w:ascii="宋体" w:hAnsi="宋体" w:hint="eastAsia"/>
        </w:rPr>
        <w:t>适用于水位差较大、作用于码头上的水平力也较大的情况。</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543300" cy="2895600"/>
            <wp:effectExtent l="0" t="0" r="0" b="0"/>
            <wp:docPr id="26" name="图片_x0020e3b9749e-e808-4dd0-8413-7ea2eddaf980" descr="f8af3256-887e-4ede-b9dc-8e780a0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_x0020e3b9749e-e808-4dd0-8413-7ea2eddaf980" descr="f8af3256-887e-4ede-b9dc-8e780a068980"/>
                    <pic:cNvPicPr>
                      <a:picLocks noChangeAspect="1" noChangeArrowheads="1"/>
                    </pic:cNvPicPr>
                  </pic:nvPicPr>
                  <pic:blipFill>
                    <a:blip r:embed="rId32" cstate="print"/>
                    <a:srcRect/>
                    <a:stretch>
                      <a:fillRect/>
                    </a:stretch>
                  </pic:blipFill>
                  <pic:spPr>
                    <a:xfrm>
                      <a:off x="0" y="0"/>
                      <a:ext cx="3543300" cy="2895600"/>
                    </a:xfrm>
                    <a:prstGeom prst="rect">
                      <a:avLst/>
                    </a:prstGeom>
                    <a:noFill/>
                    <a:ln w="9525">
                      <a:noFill/>
                      <a:miter lim="800000"/>
                      <a:headEnd/>
                      <a:tailEnd/>
                    </a:ln>
                  </pic:spPr>
                </pic:pic>
              </a:graphicData>
            </a:graphic>
          </wp:inline>
        </w:drawing>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关于公路工程自建房屋的要求，错误的是（　）。</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最低标准为活动板房</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建设宜选用阻燃材料</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搭建不宜超过三层</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每组最多不超过</w:t>
      </w:r>
      <w:r>
        <w:rPr>
          <w:rStyle w:val="fontkaiti1"/>
          <w:rFonts w:hint="default"/>
          <w:color w:val="000000"/>
        </w:rPr>
        <w:t>10</w:t>
      </w:r>
      <w:r>
        <w:rPr>
          <w:rStyle w:val="fontkaiti1"/>
          <w:rFonts w:hint="default"/>
          <w:color w:val="000000"/>
        </w:rPr>
        <w:t>栋</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C</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『答案解析』搭建不宜超过两层。</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关于预制梁板台座施工的说法，错误的是（　）。</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先张法施工的张拉台座采用钢筋混凝土框架式台座</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台座施工时底模可采用混凝土底模</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Style w:val="fontkaiti1"/>
          <w:rFonts w:hint="default"/>
          <w:color w:val="000000"/>
        </w:rPr>
        <w:t>C.</w:t>
      </w:r>
      <w:r>
        <w:rPr>
          <w:rStyle w:val="fontkaiti1"/>
          <w:rFonts w:hint="default"/>
          <w:color w:val="000000"/>
        </w:rPr>
        <w:t>存梁区台座混凝土强度等级不低于</w:t>
      </w:r>
      <w:r>
        <w:rPr>
          <w:rStyle w:val="fontkaiti1"/>
          <w:rFonts w:hint="default"/>
          <w:color w:val="000000"/>
        </w:rPr>
        <w:t>C20</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台座底模宜采用通长钢板</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B</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『答案解析』台座施工时底模应采用钢模板。</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项目驻地选址必须离集中爆破区（　）</w:t>
      </w:r>
      <w:r>
        <w:rPr>
          <w:rStyle w:val="fontkaiti1"/>
          <w:rFonts w:hint="default"/>
          <w:color w:val="000000"/>
        </w:rPr>
        <w:t>m</w:t>
      </w:r>
      <w:r>
        <w:rPr>
          <w:rStyle w:val="fontkaiti1"/>
          <w:rFonts w:hint="default"/>
          <w:color w:val="000000"/>
        </w:rPr>
        <w:t>以上。</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A.200</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B.300</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C.400</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D.500</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D</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『答案解析』项目驻地选址必须离集中爆破区</w:t>
      </w:r>
      <w:r>
        <w:rPr>
          <w:rStyle w:val="fontkaiti1"/>
          <w:rFonts w:hint="default"/>
          <w:color w:val="000000"/>
        </w:rPr>
        <w:t>500m</w:t>
      </w:r>
      <w:r>
        <w:rPr>
          <w:rStyle w:val="fontkaiti1"/>
          <w:rFonts w:hint="default"/>
          <w:color w:val="000000"/>
        </w:rPr>
        <w:t>以上。</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下列关于便桥建设要求错误的是（　）。</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便桥结构按照实际情况专门设计，同时应满足排洪要求</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便桥高度不低于上年最高洪水位</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当河窄、水浅时可选用易于拆散、组建的浮桥</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墩架式梁桥基础常采用混凝土基础和钢桩基础</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C</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『答案解析』当河窄、水浅时可选用墩架式梁桥。</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在拌合站设置要求中，针对拌合设备的要求正确的是（　）。</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w:t>
      </w:r>
      <w:r>
        <w:rPr>
          <w:rStyle w:val="fontkaiti1"/>
          <w:rFonts w:hint="default"/>
          <w:color w:val="000000"/>
        </w:rPr>
        <w:t>混凝土拌合应采用强制式拌合机，单机生产能力不宜低于</w:t>
      </w:r>
      <w:r>
        <w:rPr>
          <w:rStyle w:val="fontkaiti1"/>
          <w:rFonts w:hint="default"/>
          <w:color w:val="000000"/>
        </w:rPr>
        <w:t>90m</w:t>
      </w:r>
      <w:r>
        <w:rPr>
          <w:rStyle w:val="fontkaiti1"/>
          <w:rFonts w:hint="default"/>
          <w:color w:val="000000"/>
          <w:vertAlign w:val="superscript"/>
        </w:rPr>
        <w:t>3</w:t>
      </w:r>
      <w:r>
        <w:rPr>
          <w:rStyle w:val="fontkaiti1"/>
          <w:rFonts w:hint="default"/>
          <w:color w:val="000000"/>
        </w:rPr>
        <w:t>/h</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水、外掺剂可采用流量或人工计量方式</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沥青混合料采用间歇式拌合机</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拌合站计量设备应通过当地有关部门标定后方可投入生产</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E.</w:t>
      </w:r>
      <w:r>
        <w:rPr>
          <w:rStyle w:val="fontkaiti1"/>
          <w:rFonts w:hint="default"/>
          <w:color w:val="000000"/>
        </w:rPr>
        <w:t>拌合站应根据拌合机的功率配备相应的备用发电机</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ACDE</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『答案解析』水、外掺剂不得采用流量或人工计量方式。</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下列关于预制梁板台座布设的说法，正确的有（　）。</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预制梁板的台座强度应满足张拉要求，台座尽量设置在地质较好的地基上</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先张法施工的张拉台座可以采用重力式台座</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存梁区台座混凝土强度等级不低于</w:t>
      </w:r>
      <w:r>
        <w:rPr>
          <w:rStyle w:val="fontkaiti1"/>
          <w:rFonts w:hint="default"/>
          <w:color w:val="000000"/>
        </w:rPr>
        <w:t>C20</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台座底模可以采用混凝土底模</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E.</w:t>
      </w:r>
      <w:r>
        <w:rPr>
          <w:rStyle w:val="fontkaiti1"/>
          <w:rFonts w:hint="default"/>
          <w:color w:val="000000"/>
        </w:rPr>
        <w:t>用于存梁的枕梁应设在离梁两端各</w:t>
      </w:r>
      <w:r>
        <w:rPr>
          <w:rStyle w:val="fontkaiti1"/>
          <w:rFonts w:hint="default"/>
          <w:color w:val="000000"/>
        </w:rPr>
        <w:t>50</w:t>
      </w:r>
      <w:r>
        <w:rPr>
          <w:rStyle w:val="fontkaiti1"/>
          <w:rFonts w:hint="default"/>
          <w:color w:val="000000"/>
        </w:rPr>
        <w:t>～</w:t>
      </w:r>
      <w:r>
        <w:rPr>
          <w:rStyle w:val="fontkaiti1"/>
          <w:rFonts w:hint="default"/>
          <w:color w:val="000000"/>
        </w:rPr>
        <w:t>80cm</w:t>
      </w:r>
      <w:r>
        <w:rPr>
          <w:rStyle w:val="fontkaiti1"/>
          <w:rFonts w:hint="default"/>
          <w:color w:val="000000"/>
        </w:rPr>
        <w:t>处</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ACE</w:t>
      </w:r>
      <w:r>
        <w:rPr>
          <w:rFonts w:ascii="宋体" w:hAnsi="宋体" w:hint="eastAsia"/>
          <w:color w:val="000000"/>
          <w:sz w:val="21"/>
          <w:szCs w:val="21"/>
        </w:rPr>
        <w:t xml:space="preserve"> </w:t>
      </w:r>
    </w:p>
    <w:p w:rsidR="009C3992" w:rsidRDefault="00D24C85">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『答案解析』先张法施工的张拉台座不得采用重力式台座。台座底模采用通长的钢模板。</w:t>
      </w:r>
      <w:r>
        <w:rPr>
          <w:rFonts w:ascii="宋体" w:hAnsi="宋体" w:hint="eastAsia"/>
          <w:color w:val="000000"/>
          <w:sz w:val="21"/>
          <w:szCs w:val="21"/>
        </w:rPr>
        <w:t xml:space="preserve"> </w:t>
      </w:r>
    </w:p>
    <w:sectPr w:rsidR="009C3992" w:rsidSect="009C3992">
      <w:headerReference w:type="even" r:id="rId33"/>
      <w:headerReference w:type="default" r:id="rId34"/>
      <w:footerReference w:type="even" r:id="rId35"/>
      <w:footerReference w:type="default" r:id="rId36"/>
      <w:headerReference w:type="first" r:id="rId37"/>
      <w:footerReference w:type="first" r:id="rId38"/>
      <w:pgSz w:w="11907" w:h="16840"/>
      <w:pgMar w:top="1304" w:right="1134" w:bottom="1304" w:left="1134" w:header="425" w:footer="709"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4C85" w:rsidRDefault="00D24C85" w:rsidP="009C3992">
      <w:r>
        <w:separator/>
      </w:r>
    </w:p>
  </w:endnote>
  <w:endnote w:type="continuationSeparator" w:id="0">
    <w:p w:rsidR="00D24C85" w:rsidRDefault="00D24C85" w:rsidP="009C399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4483" w:rsidRDefault="00054483">
    <w:pPr>
      <w:pStyle w:val="a8"/>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3992" w:rsidRDefault="00D24C85">
    <w:pPr>
      <w:pStyle w:val="a8"/>
      <w:rPr>
        <w:rFonts w:ascii="Arial Unicode MS" w:hAnsi="Arial Unicode MS" w:cs="Arial Unicode MS"/>
        <w:b/>
        <w:bCs/>
        <w:color w:val="000000"/>
        <w:sz w:val="24"/>
      </w:rPr>
    </w:pPr>
    <w:r>
      <w:rPr>
        <w:rFonts w:ascii="Arial Unicode MS" w:hAnsi="Arial Unicode MS" w:cs="Arial Unicode MS" w:hint="eastAsia"/>
        <w:b/>
        <w:bCs/>
        <w:color w:val="000000"/>
        <w:sz w:val="24"/>
      </w:rPr>
      <w:t xml:space="preserve">                                      </w:t>
    </w:r>
    <w:r>
      <w:rPr>
        <w:rFonts w:ascii="Arial Unicode MS" w:hAnsi="Arial Unicode MS" w:cs="Arial Unicode MS" w:hint="eastAsia"/>
        <w:color w:val="000000"/>
      </w:rPr>
      <w:t>第</w:t>
    </w:r>
    <w:r w:rsidR="009C3992">
      <w:rPr>
        <w:rStyle w:val="ad"/>
        <w:color w:val="000000"/>
      </w:rPr>
      <w:fldChar w:fldCharType="begin"/>
    </w:r>
    <w:r>
      <w:rPr>
        <w:rStyle w:val="ad"/>
        <w:color w:val="000000"/>
      </w:rPr>
      <w:instrText xml:space="preserve"> PAGE </w:instrText>
    </w:r>
    <w:r w:rsidR="009C3992">
      <w:rPr>
        <w:rStyle w:val="ad"/>
        <w:color w:val="000000"/>
      </w:rPr>
      <w:fldChar w:fldCharType="separate"/>
    </w:r>
    <w:r w:rsidR="00054483">
      <w:rPr>
        <w:rStyle w:val="ad"/>
        <w:noProof/>
        <w:color w:val="000000"/>
      </w:rPr>
      <w:t>1</w:t>
    </w:r>
    <w:r w:rsidR="009C3992">
      <w:rPr>
        <w:rStyle w:val="ad"/>
        <w:color w:val="000000"/>
      </w:rPr>
      <w:fldChar w:fldCharType="end"/>
    </w:r>
    <w:r>
      <w:rPr>
        <w:rStyle w:val="ad"/>
        <w:rFonts w:hint="eastAsia"/>
        <w:color w:val="000000"/>
      </w:rPr>
      <w:t>页</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4483" w:rsidRDefault="00054483">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4C85" w:rsidRDefault="00D24C85" w:rsidP="009C3992">
      <w:r>
        <w:separator/>
      </w:r>
    </w:p>
  </w:footnote>
  <w:footnote w:type="continuationSeparator" w:id="0">
    <w:p w:rsidR="00D24C85" w:rsidRDefault="00D24C85" w:rsidP="009C399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4483" w:rsidRDefault="00054483">
    <w:pPr>
      <w:pStyle w:val="a9"/>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3992" w:rsidRDefault="00D24C85" w:rsidP="00054483">
    <w:pPr>
      <w:pStyle w:val="a9"/>
      <w:tabs>
        <w:tab w:val="clear" w:pos="4153"/>
        <w:tab w:val="clear" w:pos="8306"/>
        <w:tab w:val="center" w:pos="4819"/>
        <w:tab w:val="right" w:pos="9639"/>
      </w:tabs>
      <w:spacing w:beforeLines="100"/>
      <w:jc w:val="both"/>
      <w:rPr>
        <w:color w:val="000000"/>
      </w:rPr>
    </w:pPr>
    <w:r>
      <w:rPr>
        <w:rFonts w:ascii="楷体" w:eastAsia="楷体" w:hAnsi="楷体" w:hint="eastAsia"/>
        <w:b/>
        <w:bCs/>
        <w:color w:val="000000"/>
        <w:sz w:val="21"/>
        <w:szCs w:val="21"/>
      </w:rPr>
      <w:t xml:space="preserve">一级建造师《公路工程》　　　　　　　　　　　　　　　　　　　　　　　　　　　　　　　　　　</w:t>
    </w:r>
    <w:r>
      <w:rPr>
        <w:rFonts w:ascii="楷体" w:eastAsia="楷体" w:hAnsi="楷体" w:hint="eastAsia"/>
        <w:b/>
        <w:bCs/>
        <w:color w:val="000000"/>
        <w:sz w:val="21"/>
        <w:szCs w:val="21"/>
      </w:rPr>
      <w:t> </w:t>
    </w:r>
    <w:r>
      <w:rPr>
        <w:rFonts w:ascii="楷体" w:eastAsia="楷体" w:hAnsi="楷体" w:hint="eastAsia"/>
        <w:b/>
        <w:bCs/>
        <w:color w:val="000000"/>
        <w:sz w:val="21"/>
        <w:szCs w:val="21"/>
      </w:rPr>
      <w:br/>
    </w:r>
    <w:r>
      <w:rPr>
        <w:rFonts w:ascii="楷体" w:eastAsia="楷体" w:hAnsi="楷体" w:hint="eastAsia"/>
        <w:b/>
        <w:bCs/>
        <w:color w:val="000000"/>
        <w:sz w:val="21"/>
        <w:szCs w:val="21"/>
      </w:rPr>
      <w:t xml:space="preserve">　　　　　　　　　　　　第三篇</w:t>
    </w:r>
    <w:r>
      <w:rPr>
        <w:rFonts w:ascii="楷体" w:eastAsia="楷体" w:hAnsi="楷体" w:hint="eastAsia"/>
        <w:b/>
        <w:bCs/>
        <w:color w:val="000000"/>
        <w:sz w:val="21"/>
        <w:szCs w:val="21"/>
      </w:rPr>
      <w:t xml:space="preserve"> </w:t>
    </w:r>
    <w:r>
      <w:rPr>
        <w:rFonts w:ascii="楷体" w:eastAsia="楷体" w:hAnsi="楷体" w:hint="eastAsia"/>
        <w:b/>
        <w:bCs/>
        <w:color w:val="000000"/>
        <w:sz w:val="21"/>
        <w:szCs w:val="21"/>
      </w:rPr>
      <w:t>公路工程项目管理实务——第十四章</w:t>
    </w:r>
    <w:r>
      <w:rPr>
        <w:rFonts w:ascii="楷体" w:eastAsia="楷体" w:hAnsi="楷体" w:hint="eastAsia"/>
        <w:b/>
        <w:bCs/>
        <w:color w:val="000000"/>
        <w:sz w:val="21"/>
        <w:szCs w:val="21"/>
      </w:rPr>
      <w:t xml:space="preserve"> </w:t>
    </w:r>
    <w:r>
      <w:rPr>
        <w:rFonts w:ascii="楷体" w:eastAsia="楷体" w:hAnsi="楷体" w:hint="eastAsia"/>
        <w:b/>
        <w:bCs/>
        <w:color w:val="000000"/>
        <w:sz w:val="21"/>
        <w:szCs w:val="21"/>
      </w:rPr>
      <w:t>绿色建造及施工现场环境管理</w:t>
    </w:r>
    <w:r>
      <w:rPr>
        <w:color w:val="000000"/>
      </w:rPr>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4483" w:rsidRDefault="00054483">
    <w:pPr>
      <w:pStyle w:val="a9"/>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spelling="clean"/>
  <w:defaultTabStop w:val="420"/>
  <w:characterSpacingControl w:val="compressPunctuation"/>
  <w:hdrShapeDefaults>
    <o:shapedefaults v:ext="edit" spidmax="3073"/>
  </w:hdrShapeDefaults>
  <w:footnotePr>
    <w:footnote w:id="-1"/>
    <w:footnote w:id="0"/>
  </w:footnotePr>
  <w:endnotePr>
    <w:endnote w:id="-1"/>
    <w:endnote w:id="0"/>
  </w:endnotePr>
  <w:compat>
    <w:useFELayout/>
  </w:compat>
  <w:rsids>
    <w:rsidRoot w:val="00161351"/>
    <w:rsid w:val="00054483"/>
    <w:rsid w:val="00161351"/>
    <w:rsid w:val="009C3992"/>
    <w:rsid w:val="00D24C85"/>
    <w:rsid w:val="4AAB6D9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toc 1" w:semiHidden="1" w:uiPriority="99"/>
    <w:lsdException w:name="annotation text" w:semiHidden="1" w:uiPriority="99" w:qFormat="1"/>
    <w:lsdException w:name="header" w:uiPriority="99"/>
    <w:lsdException w:name="footer" w:uiPriority="99" w:qFormat="1"/>
    <w:lsdException w:name="caption" w:semiHidden="1" w:unhideWhenUsed="1" w:qFormat="1"/>
    <w:lsdException w:name="annotation reference" w:semiHidden="1"/>
    <w:lsdException w:name="page number" w:uiPriority="99" w:unhideWhenUsed="1"/>
    <w:lsdException w:name="Title" w:qFormat="1"/>
    <w:lsdException w:name="Default Paragraph Font" w:semiHidden="1" w:uiPriority="1" w:unhideWhenUsed="1"/>
    <w:lsdException w:name="Body Text" w:uiPriority="99" w:qFormat="1"/>
    <w:lsdException w:name="Message Header" w:uiPriority="99"/>
    <w:lsdException w:name="Subtitle" w:qFormat="1"/>
    <w:lsdException w:name="Hyperlink" w:uiPriority="99" w:qFormat="1"/>
    <w:lsdException w:name="FollowedHyperlink" w:uiPriority="99" w:qFormat="1"/>
    <w:lsdException w:name="Strong" w:qFormat="1"/>
    <w:lsdException w:name="Emphasis" w:uiPriority="20" w:qFormat="1"/>
    <w:lsdException w:name="Plain Text" w:uiPriority="99"/>
    <w:lsdException w:name="HTML Top of Form" w:semiHidden="1" w:uiPriority="99" w:unhideWhenUsed="1"/>
    <w:lsdException w:name="HTML Bottom of Form" w:semiHidden="1" w:uiPriority="99" w:unhideWhenUsed="1"/>
    <w:lsdException w:name="Normal (Web)" w:uiPriority="99" w:qFormat="1"/>
    <w:lsdException w:name="HTML Address" w:qFormat="1"/>
    <w:lsdException w:name="HTML Cite" w:qFormat="1"/>
    <w:lsdException w:name="HTML Code" w:qFormat="1"/>
    <w:lsdException w:name="HTML Definition" w:qFormat="1"/>
    <w:lsdException w:name="HTML Variable" w:qFormat="1"/>
    <w:lsdException w:name="Normal Table" w:semiHidden="1" w:uiPriority="99" w:unhideWhenUsed="1" w:qFormat="1"/>
    <w:lsdException w:name="annotation subject" w:semiHidden="1" w:uiPriority="99"/>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uiPriority="99"/>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9C3992"/>
    <w:rPr>
      <w:sz w:val="24"/>
      <w:szCs w:val="24"/>
    </w:rPr>
  </w:style>
  <w:style w:type="paragraph" w:styleId="1">
    <w:name w:val="heading 1"/>
    <w:basedOn w:val="a"/>
    <w:next w:val="a"/>
    <w:link w:val="1Char"/>
    <w:uiPriority w:val="9"/>
    <w:qFormat/>
    <w:rsid w:val="009C3992"/>
    <w:pPr>
      <w:keepNext/>
      <w:keepLines/>
      <w:widowControl w:val="0"/>
      <w:spacing w:before="340" w:after="330" w:line="576" w:lineRule="auto"/>
      <w:jc w:val="both"/>
      <w:outlineLvl w:val="0"/>
    </w:pPr>
    <w:rPr>
      <w:rFonts w:eastAsiaTheme="minorEastAsia"/>
      <w:b/>
      <w:bCs/>
      <w:kern w:val="44"/>
      <w:sz w:val="44"/>
      <w:szCs w:val="44"/>
    </w:rPr>
  </w:style>
  <w:style w:type="paragraph" w:styleId="2">
    <w:name w:val="heading 2"/>
    <w:basedOn w:val="a"/>
    <w:next w:val="a"/>
    <w:link w:val="2Char"/>
    <w:uiPriority w:val="9"/>
    <w:qFormat/>
    <w:rsid w:val="009C3992"/>
    <w:pPr>
      <w:spacing w:before="100" w:beforeAutospacing="1" w:after="100" w:afterAutospacing="1"/>
      <w:outlineLvl w:val="1"/>
    </w:pPr>
    <w:rPr>
      <w:rFonts w:ascii="宋体" w:hAnsi="宋体" w:cs="宋体"/>
      <w:b/>
      <w:bCs/>
    </w:rPr>
  </w:style>
  <w:style w:type="paragraph" w:styleId="3">
    <w:name w:val="heading 3"/>
    <w:basedOn w:val="a"/>
    <w:next w:val="a"/>
    <w:link w:val="3Char"/>
    <w:uiPriority w:val="9"/>
    <w:qFormat/>
    <w:rsid w:val="009C3992"/>
    <w:pPr>
      <w:spacing w:before="100" w:beforeAutospacing="1" w:after="100" w:afterAutospacing="1"/>
      <w:outlineLvl w:val="2"/>
    </w:pPr>
    <w:rPr>
      <w:rFonts w:ascii="宋体" w:hAnsi="宋体" w:cs="宋体"/>
      <w:b/>
      <w:bCs/>
    </w:rPr>
  </w:style>
  <w:style w:type="paragraph" w:styleId="4">
    <w:name w:val="heading 4"/>
    <w:basedOn w:val="a"/>
    <w:next w:val="a"/>
    <w:link w:val="4Char"/>
    <w:uiPriority w:val="9"/>
    <w:qFormat/>
    <w:rsid w:val="009C3992"/>
    <w:pPr>
      <w:spacing w:before="100" w:beforeAutospacing="1" w:after="100" w:afterAutospacing="1"/>
      <w:outlineLvl w:val="3"/>
    </w:pPr>
    <w:rPr>
      <w:rFonts w:ascii="宋体" w:hAnsi="宋体" w:cs="宋体"/>
      <w:b/>
      <w:bCs/>
    </w:rPr>
  </w:style>
  <w:style w:type="paragraph" w:styleId="5">
    <w:name w:val="heading 5"/>
    <w:basedOn w:val="a"/>
    <w:next w:val="a"/>
    <w:link w:val="5Char"/>
    <w:uiPriority w:val="9"/>
    <w:qFormat/>
    <w:rsid w:val="009C3992"/>
    <w:pPr>
      <w:spacing w:before="100" w:beforeAutospacing="1" w:after="100" w:afterAutospacing="1"/>
      <w:outlineLvl w:val="4"/>
    </w:pPr>
    <w:rPr>
      <w:rFonts w:ascii="宋体" w:hAnsi="宋体" w:cs="宋体"/>
      <w:b/>
      <w:bCs/>
    </w:rPr>
  </w:style>
  <w:style w:type="paragraph" w:styleId="6">
    <w:name w:val="heading 6"/>
    <w:basedOn w:val="a"/>
    <w:next w:val="a"/>
    <w:link w:val="6Char"/>
    <w:uiPriority w:val="9"/>
    <w:qFormat/>
    <w:rsid w:val="009C3992"/>
    <w:pPr>
      <w:spacing w:before="100" w:beforeAutospacing="1" w:after="100" w:afterAutospacing="1"/>
      <w:outlineLvl w:val="5"/>
    </w:pPr>
    <w:rPr>
      <w:rFonts w:ascii="宋体" w:hAnsi="宋体" w:cs="宋体"/>
      <w:b/>
      <w:bC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semiHidden/>
    <w:rsid w:val="009C3992"/>
    <w:pPr>
      <w:widowControl/>
    </w:pPr>
    <w:rPr>
      <w:b/>
      <w:bCs/>
      <w:kern w:val="0"/>
      <w:sz w:val="24"/>
    </w:rPr>
  </w:style>
  <w:style w:type="paragraph" w:styleId="a4">
    <w:name w:val="annotation text"/>
    <w:basedOn w:val="a"/>
    <w:link w:val="Char0"/>
    <w:uiPriority w:val="99"/>
    <w:semiHidden/>
    <w:qFormat/>
    <w:rsid w:val="009C3992"/>
    <w:pPr>
      <w:widowControl w:val="0"/>
    </w:pPr>
    <w:rPr>
      <w:kern w:val="2"/>
      <w:sz w:val="21"/>
    </w:rPr>
  </w:style>
  <w:style w:type="paragraph" w:styleId="a5">
    <w:name w:val="Body Text"/>
    <w:basedOn w:val="a"/>
    <w:link w:val="Char1"/>
    <w:uiPriority w:val="99"/>
    <w:qFormat/>
    <w:rsid w:val="009C3992"/>
    <w:pPr>
      <w:widowControl w:val="0"/>
      <w:jc w:val="both"/>
    </w:pPr>
    <w:rPr>
      <w:kern w:val="2"/>
      <w:sz w:val="18"/>
    </w:rPr>
  </w:style>
  <w:style w:type="paragraph" w:styleId="HTML">
    <w:name w:val="HTML Address"/>
    <w:basedOn w:val="a"/>
    <w:link w:val="HTMLChar"/>
    <w:qFormat/>
    <w:rsid w:val="009C3992"/>
    <w:rPr>
      <w:rFonts w:ascii="宋体" w:hAnsi="宋体" w:cs="宋体"/>
    </w:rPr>
  </w:style>
  <w:style w:type="paragraph" w:styleId="a6">
    <w:name w:val="Plain Text"/>
    <w:basedOn w:val="a"/>
    <w:link w:val="Char10"/>
    <w:uiPriority w:val="99"/>
    <w:rsid w:val="009C3992"/>
    <w:pPr>
      <w:widowControl w:val="0"/>
      <w:jc w:val="both"/>
    </w:pPr>
    <w:rPr>
      <w:rFonts w:ascii="宋体" w:hAnsi="Courier New"/>
      <w:kern w:val="2"/>
      <w:sz w:val="21"/>
      <w:szCs w:val="21"/>
    </w:rPr>
  </w:style>
  <w:style w:type="paragraph" w:styleId="a7">
    <w:name w:val="Balloon Text"/>
    <w:basedOn w:val="a"/>
    <w:link w:val="Char2"/>
    <w:uiPriority w:val="99"/>
    <w:semiHidden/>
    <w:rsid w:val="009C3992"/>
    <w:rPr>
      <w:sz w:val="18"/>
      <w:szCs w:val="18"/>
    </w:rPr>
  </w:style>
  <w:style w:type="paragraph" w:styleId="a8">
    <w:name w:val="footer"/>
    <w:basedOn w:val="a"/>
    <w:link w:val="Char3"/>
    <w:uiPriority w:val="99"/>
    <w:qFormat/>
    <w:rsid w:val="009C3992"/>
    <w:pPr>
      <w:tabs>
        <w:tab w:val="center" w:pos="4153"/>
        <w:tab w:val="right" w:pos="8306"/>
      </w:tabs>
      <w:snapToGrid w:val="0"/>
      <w:ind w:right="567"/>
      <w:jc w:val="right"/>
    </w:pPr>
    <w:rPr>
      <w:sz w:val="18"/>
      <w:szCs w:val="18"/>
    </w:rPr>
  </w:style>
  <w:style w:type="paragraph" w:styleId="a9">
    <w:name w:val="header"/>
    <w:basedOn w:val="a"/>
    <w:link w:val="Char4"/>
    <w:uiPriority w:val="99"/>
    <w:rsid w:val="009C3992"/>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99"/>
    <w:semiHidden/>
    <w:rsid w:val="009C3992"/>
    <w:rPr>
      <w:b/>
    </w:rPr>
  </w:style>
  <w:style w:type="paragraph" w:styleId="aa">
    <w:name w:val="Message Header"/>
    <w:basedOn w:val="a"/>
    <w:link w:val="Char5"/>
    <w:uiPriority w:val="99"/>
    <w:rsid w:val="009C3992"/>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rPr>
  </w:style>
  <w:style w:type="paragraph" w:styleId="HTML0">
    <w:name w:val="HTML Preformatted"/>
    <w:basedOn w:val="a"/>
    <w:link w:val="HTMLChar0"/>
    <w:rsid w:val="009C3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ab">
    <w:name w:val="Normal (Web)"/>
    <w:basedOn w:val="a"/>
    <w:uiPriority w:val="99"/>
    <w:qFormat/>
    <w:rsid w:val="009C3992"/>
    <w:rPr>
      <w:rFonts w:ascii="宋体" w:hAnsi="宋体" w:cs="宋体"/>
      <w:sz w:val="21"/>
      <w:szCs w:val="21"/>
    </w:rPr>
  </w:style>
  <w:style w:type="character" w:styleId="ac">
    <w:name w:val="Strong"/>
    <w:basedOn w:val="a0"/>
    <w:qFormat/>
    <w:rsid w:val="009C3992"/>
    <w:rPr>
      <w:b/>
      <w:bCs/>
    </w:rPr>
  </w:style>
  <w:style w:type="character" w:styleId="ad">
    <w:name w:val="page number"/>
    <w:basedOn w:val="a0"/>
    <w:uiPriority w:val="99"/>
    <w:unhideWhenUsed/>
    <w:rsid w:val="009C3992"/>
  </w:style>
  <w:style w:type="character" w:styleId="ae">
    <w:name w:val="FollowedHyperlink"/>
    <w:basedOn w:val="a0"/>
    <w:uiPriority w:val="99"/>
    <w:qFormat/>
    <w:rsid w:val="009C3992"/>
    <w:rPr>
      <w:color w:val="800080" w:themeColor="followedHyperlink"/>
      <w:u w:val="single"/>
    </w:rPr>
  </w:style>
  <w:style w:type="character" w:styleId="af">
    <w:name w:val="Emphasis"/>
    <w:basedOn w:val="a0"/>
    <w:uiPriority w:val="20"/>
    <w:qFormat/>
    <w:rsid w:val="009C3992"/>
  </w:style>
  <w:style w:type="character" w:styleId="HTML1">
    <w:name w:val="HTML Definition"/>
    <w:basedOn w:val="a0"/>
    <w:qFormat/>
    <w:rsid w:val="009C3992"/>
  </w:style>
  <w:style w:type="character" w:styleId="HTML2">
    <w:name w:val="HTML Variable"/>
    <w:basedOn w:val="a0"/>
    <w:qFormat/>
    <w:rsid w:val="009C3992"/>
  </w:style>
  <w:style w:type="character" w:styleId="af0">
    <w:name w:val="Hyperlink"/>
    <w:basedOn w:val="a0"/>
    <w:uiPriority w:val="99"/>
    <w:qFormat/>
    <w:rsid w:val="009C3992"/>
    <w:rPr>
      <w:color w:val="0000FF"/>
      <w:u w:val="single"/>
    </w:rPr>
  </w:style>
  <w:style w:type="character" w:styleId="HTML3">
    <w:name w:val="HTML Code"/>
    <w:basedOn w:val="a0"/>
    <w:qFormat/>
    <w:rsid w:val="009C3992"/>
    <w:rPr>
      <w:rFonts w:ascii="宋体" w:eastAsia="宋体" w:hAnsi="宋体" w:cs="宋体" w:hint="eastAsia"/>
      <w:sz w:val="24"/>
      <w:szCs w:val="24"/>
    </w:rPr>
  </w:style>
  <w:style w:type="character" w:styleId="af1">
    <w:name w:val="annotation reference"/>
    <w:basedOn w:val="a0"/>
    <w:semiHidden/>
    <w:rsid w:val="009C3992"/>
    <w:rPr>
      <w:sz w:val="21"/>
      <w:szCs w:val="21"/>
    </w:rPr>
  </w:style>
  <w:style w:type="character" w:styleId="HTML4">
    <w:name w:val="HTML Cite"/>
    <w:basedOn w:val="a0"/>
    <w:qFormat/>
    <w:rsid w:val="009C3992"/>
  </w:style>
  <w:style w:type="table" w:styleId="af2">
    <w:name w:val="Table Grid"/>
    <w:basedOn w:val="a1"/>
    <w:rsid w:val="009C3992"/>
    <w:rPr>
      <w:sz w:val="21"/>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Char">
    <w:name w:val="HTML 地址 Char"/>
    <w:basedOn w:val="a0"/>
    <w:link w:val="HTML"/>
    <w:qFormat/>
    <w:locked/>
    <w:rsid w:val="009C3992"/>
    <w:rPr>
      <w:i/>
      <w:iCs/>
      <w:sz w:val="24"/>
      <w:szCs w:val="24"/>
    </w:rPr>
  </w:style>
  <w:style w:type="character" w:customStyle="1" w:styleId="1Char">
    <w:name w:val="标题 1 Char"/>
    <w:basedOn w:val="a0"/>
    <w:link w:val="1"/>
    <w:uiPriority w:val="9"/>
    <w:qFormat/>
    <w:locked/>
    <w:rsid w:val="009C3992"/>
    <w:rPr>
      <w:rFonts w:ascii="宋体" w:eastAsia="宋体" w:hAnsi="宋体" w:hint="eastAsia"/>
      <w:b/>
      <w:bCs/>
      <w:kern w:val="44"/>
      <w:sz w:val="44"/>
      <w:szCs w:val="44"/>
      <w:lang w:val="en-US" w:eastAsia="zh-CN" w:bidi="ar-SA"/>
    </w:rPr>
  </w:style>
  <w:style w:type="character" w:customStyle="1" w:styleId="2Char">
    <w:name w:val="标题 2 Char"/>
    <w:basedOn w:val="a0"/>
    <w:link w:val="2"/>
    <w:uiPriority w:val="9"/>
    <w:locked/>
    <w:rsid w:val="009C3992"/>
    <w:rPr>
      <w:rFonts w:ascii="宋体" w:eastAsia="宋体" w:hAnsi="宋体" w:cs="宋体" w:hint="eastAsia"/>
      <w:b/>
      <w:bCs/>
      <w:sz w:val="24"/>
      <w:szCs w:val="24"/>
    </w:rPr>
  </w:style>
  <w:style w:type="character" w:customStyle="1" w:styleId="3Char">
    <w:name w:val="标题 3 Char"/>
    <w:basedOn w:val="a0"/>
    <w:link w:val="3"/>
    <w:uiPriority w:val="9"/>
    <w:locked/>
    <w:rsid w:val="009C3992"/>
    <w:rPr>
      <w:rFonts w:ascii="宋体" w:eastAsia="宋体" w:hAnsi="宋体" w:cs="宋体" w:hint="eastAsia"/>
      <w:b/>
      <w:bCs/>
      <w:sz w:val="24"/>
      <w:szCs w:val="24"/>
    </w:rPr>
  </w:style>
  <w:style w:type="character" w:customStyle="1" w:styleId="4Char">
    <w:name w:val="标题 4 Char"/>
    <w:basedOn w:val="a0"/>
    <w:link w:val="4"/>
    <w:uiPriority w:val="9"/>
    <w:locked/>
    <w:rsid w:val="009C3992"/>
    <w:rPr>
      <w:rFonts w:ascii="宋体" w:eastAsia="宋体" w:hAnsi="宋体" w:cs="宋体" w:hint="eastAsia"/>
      <w:b/>
      <w:bCs/>
      <w:sz w:val="24"/>
      <w:szCs w:val="24"/>
    </w:rPr>
  </w:style>
  <w:style w:type="character" w:customStyle="1" w:styleId="5Char">
    <w:name w:val="标题 5 Char"/>
    <w:basedOn w:val="a0"/>
    <w:link w:val="5"/>
    <w:uiPriority w:val="9"/>
    <w:qFormat/>
    <w:locked/>
    <w:rsid w:val="009C3992"/>
    <w:rPr>
      <w:rFonts w:ascii="宋体" w:eastAsia="宋体" w:hAnsi="宋体" w:cs="宋体" w:hint="eastAsia"/>
      <w:b/>
      <w:bCs/>
      <w:sz w:val="24"/>
      <w:szCs w:val="24"/>
    </w:rPr>
  </w:style>
  <w:style w:type="character" w:customStyle="1" w:styleId="6Char">
    <w:name w:val="标题 6 Char"/>
    <w:basedOn w:val="a0"/>
    <w:link w:val="6"/>
    <w:uiPriority w:val="9"/>
    <w:locked/>
    <w:rsid w:val="009C3992"/>
    <w:rPr>
      <w:rFonts w:ascii="宋体" w:eastAsia="宋体" w:hAnsi="宋体" w:cs="宋体" w:hint="eastAsia"/>
      <w:b/>
      <w:bCs/>
      <w:sz w:val="24"/>
      <w:szCs w:val="24"/>
    </w:rPr>
  </w:style>
  <w:style w:type="character" w:customStyle="1" w:styleId="HTMLChar0">
    <w:name w:val="HTML 预设格式 Char"/>
    <w:basedOn w:val="a0"/>
    <w:link w:val="HTML0"/>
    <w:qFormat/>
    <w:locked/>
    <w:rsid w:val="009C3992"/>
    <w:rPr>
      <w:rFonts w:ascii="Courier New" w:hAnsi="Courier New" w:cs="Courier New" w:hint="default"/>
    </w:rPr>
  </w:style>
  <w:style w:type="character" w:customStyle="1" w:styleId="Char0">
    <w:name w:val="批注文字 Char"/>
    <w:basedOn w:val="a0"/>
    <w:link w:val="a4"/>
    <w:uiPriority w:val="99"/>
    <w:qFormat/>
    <w:locked/>
    <w:rsid w:val="009C3992"/>
    <w:rPr>
      <w:sz w:val="24"/>
      <w:szCs w:val="24"/>
    </w:rPr>
  </w:style>
  <w:style w:type="character" w:customStyle="1" w:styleId="Char4">
    <w:name w:val="页眉 Char"/>
    <w:basedOn w:val="a0"/>
    <w:link w:val="a9"/>
    <w:uiPriority w:val="99"/>
    <w:qFormat/>
    <w:locked/>
    <w:rsid w:val="009C3992"/>
    <w:rPr>
      <w:sz w:val="18"/>
      <w:szCs w:val="18"/>
    </w:rPr>
  </w:style>
  <w:style w:type="character" w:customStyle="1" w:styleId="Char3">
    <w:name w:val="页脚 Char"/>
    <w:basedOn w:val="a0"/>
    <w:link w:val="a8"/>
    <w:uiPriority w:val="99"/>
    <w:locked/>
    <w:rsid w:val="009C3992"/>
    <w:rPr>
      <w:sz w:val="18"/>
      <w:szCs w:val="18"/>
    </w:rPr>
  </w:style>
  <w:style w:type="character" w:customStyle="1" w:styleId="Char1">
    <w:name w:val="正文文本 Char"/>
    <w:basedOn w:val="a0"/>
    <w:link w:val="a5"/>
    <w:uiPriority w:val="99"/>
    <w:qFormat/>
    <w:locked/>
    <w:rsid w:val="009C3992"/>
    <w:rPr>
      <w:sz w:val="24"/>
      <w:szCs w:val="24"/>
    </w:rPr>
  </w:style>
  <w:style w:type="character" w:customStyle="1" w:styleId="Char5">
    <w:name w:val="信息标题 Char"/>
    <w:basedOn w:val="a0"/>
    <w:link w:val="aa"/>
    <w:uiPriority w:val="99"/>
    <w:locked/>
    <w:rsid w:val="009C3992"/>
    <w:rPr>
      <w:rFonts w:asciiTheme="majorHAnsi" w:eastAsiaTheme="majorEastAsia" w:hAnsiTheme="majorHAnsi" w:cstheme="majorBidi" w:hint="default"/>
      <w:sz w:val="24"/>
      <w:szCs w:val="24"/>
      <w:shd w:val="pct20" w:color="auto" w:fill="auto"/>
    </w:rPr>
  </w:style>
  <w:style w:type="character" w:customStyle="1" w:styleId="Char6">
    <w:name w:val="纯文本 Char"/>
    <w:basedOn w:val="a0"/>
    <w:link w:val="a6"/>
    <w:locked/>
    <w:rsid w:val="009C3992"/>
    <w:rPr>
      <w:rFonts w:ascii="宋体" w:eastAsia="宋体" w:hAnsi="Courier New" w:cs="Courier New" w:hint="eastAsia"/>
      <w:sz w:val="21"/>
      <w:szCs w:val="21"/>
    </w:rPr>
  </w:style>
  <w:style w:type="character" w:customStyle="1" w:styleId="Char10">
    <w:name w:val="纯文本 Char1"/>
    <w:basedOn w:val="a0"/>
    <w:link w:val="a6"/>
    <w:uiPriority w:val="99"/>
    <w:locked/>
    <w:rsid w:val="009C3992"/>
    <w:rPr>
      <w:rFonts w:ascii="宋体" w:eastAsia="宋体" w:hAnsi="Courier New" w:cs="Courier New" w:hint="eastAsia"/>
      <w:sz w:val="21"/>
      <w:szCs w:val="21"/>
    </w:rPr>
  </w:style>
  <w:style w:type="character" w:customStyle="1" w:styleId="Char">
    <w:name w:val="批注主题 Char"/>
    <w:basedOn w:val="Char0"/>
    <w:link w:val="a3"/>
    <w:uiPriority w:val="99"/>
    <w:locked/>
    <w:rsid w:val="009C3992"/>
    <w:rPr>
      <w:b/>
      <w:bCs/>
    </w:rPr>
  </w:style>
  <w:style w:type="character" w:customStyle="1" w:styleId="Char2">
    <w:name w:val="批注框文本 Char"/>
    <w:basedOn w:val="a0"/>
    <w:link w:val="a7"/>
    <w:uiPriority w:val="99"/>
    <w:locked/>
    <w:rsid w:val="009C3992"/>
    <w:rPr>
      <w:sz w:val="18"/>
      <w:szCs w:val="18"/>
    </w:rPr>
  </w:style>
  <w:style w:type="paragraph" w:customStyle="1" w:styleId="100">
    <w:name w:val="样式10"/>
    <w:basedOn w:val="aa"/>
    <w:next w:val="a"/>
    <w:uiPriority w:val="99"/>
    <w:rsid w:val="009C3992"/>
    <w:pPr>
      <w:jc w:val="center"/>
    </w:pPr>
    <w:rPr>
      <w:bCs/>
      <w:kern w:val="44"/>
      <w:sz w:val="28"/>
    </w:rPr>
  </w:style>
  <w:style w:type="paragraph" w:customStyle="1" w:styleId="af3">
    <w:name w:val="表头"/>
    <w:basedOn w:val="a"/>
    <w:uiPriority w:val="99"/>
    <w:rsid w:val="009C3992"/>
    <w:pPr>
      <w:widowControl w:val="0"/>
      <w:spacing w:beforeLines="50" w:line="0" w:lineRule="atLeast"/>
      <w:jc w:val="both"/>
    </w:pPr>
    <w:rPr>
      <w:rFonts w:ascii="宋体" w:hAnsi="宋体"/>
      <w:kern w:val="2"/>
      <w:sz w:val="18"/>
    </w:rPr>
  </w:style>
  <w:style w:type="paragraph" w:customStyle="1" w:styleId="af4">
    <w:name w:val="简单回函地址"/>
    <w:basedOn w:val="a"/>
    <w:uiPriority w:val="99"/>
    <w:rsid w:val="009C3992"/>
    <w:pPr>
      <w:widowControl w:val="0"/>
      <w:jc w:val="both"/>
    </w:pPr>
    <w:rPr>
      <w:kern w:val="2"/>
      <w:sz w:val="21"/>
    </w:rPr>
  </w:style>
  <w:style w:type="paragraph" w:customStyle="1" w:styleId="af5">
    <w:name w:val="图表"/>
    <w:basedOn w:val="a"/>
    <w:uiPriority w:val="99"/>
    <w:rsid w:val="009C3992"/>
    <w:pPr>
      <w:widowControl w:val="0"/>
      <w:spacing w:beforeLines="50"/>
      <w:jc w:val="both"/>
    </w:pPr>
    <w:rPr>
      <w:rFonts w:ascii="宋体" w:hAnsi="宋体"/>
      <w:sz w:val="21"/>
      <w:szCs w:val="21"/>
    </w:rPr>
  </w:style>
  <w:style w:type="paragraph" w:customStyle="1" w:styleId="font14zd">
    <w:name w:val="font14zd"/>
    <w:basedOn w:val="a"/>
    <w:uiPriority w:val="99"/>
    <w:rsid w:val="009C3992"/>
    <w:pPr>
      <w:pBdr>
        <w:bottom w:val="double" w:sz="6" w:space="0" w:color="000000"/>
      </w:pBdr>
      <w:spacing w:before="100" w:beforeAutospacing="1" w:after="100" w:afterAutospacing="1"/>
    </w:pPr>
    <w:rPr>
      <w:rFonts w:ascii="宋体" w:hAnsi="宋体" w:cs="宋体"/>
      <w:b/>
      <w:bCs/>
      <w:color w:val="B30101"/>
      <w:u w:val="single"/>
    </w:rPr>
  </w:style>
  <w:style w:type="paragraph" w:customStyle="1" w:styleId="font14jqkt">
    <w:name w:val="font14jqkt"/>
    <w:basedOn w:val="a"/>
    <w:uiPriority w:val="99"/>
    <w:rsid w:val="009C3992"/>
    <w:pPr>
      <w:spacing w:before="100" w:beforeAutospacing="1" w:after="100" w:afterAutospacing="1"/>
    </w:pPr>
    <w:rPr>
      <w:rFonts w:ascii="宋体" w:hAnsi="宋体" w:cs="宋体"/>
      <w:color w:val="7F7F7F"/>
      <w:sz w:val="21"/>
      <w:szCs w:val="21"/>
    </w:rPr>
  </w:style>
  <w:style w:type="paragraph" w:customStyle="1" w:styleId="open3">
    <w:name w:val="open3"/>
    <w:basedOn w:val="a"/>
    <w:uiPriority w:val="99"/>
    <w:rsid w:val="009C3992"/>
    <w:pPr>
      <w:pBdr>
        <w:bottom w:val="single" w:sz="6" w:space="5" w:color="F9C76F"/>
      </w:pBdr>
      <w:shd w:val="clear" w:color="auto" w:fill="FAFAFA"/>
      <w:spacing w:before="100" w:beforeAutospacing="1" w:after="100" w:afterAutospacing="1"/>
    </w:pPr>
    <w:rPr>
      <w:rFonts w:ascii="宋体" w:hAnsi="宋体" w:cs="宋体"/>
    </w:rPr>
  </w:style>
  <w:style w:type="paragraph" w:customStyle="1" w:styleId="downloadbiaoge1">
    <w:name w:val="downloadbiaoge1"/>
    <w:basedOn w:val="a"/>
    <w:uiPriority w:val="99"/>
    <w:rsid w:val="009C3992"/>
    <w:pPr>
      <w:pBdr>
        <w:left w:val="single" w:sz="6" w:space="0" w:color="F9C76F"/>
      </w:pBdr>
      <w:shd w:val="clear" w:color="auto" w:fill="FFFFFF"/>
    </w:pPr>
    <w:rPr>
      <w:rFonts w:ascii="宋体" w:hAnsi="宋体" w:cs="宋体"/>
    </w:rPr>
  </w:style>
  <w:style w:type="paragraph" w:customStyle="1" w:styleId="close2">
    <w:name w:val="close2"/>
    <w:basedOn w:val="a"/>
    <w:uiPriority w:val="99"/>
    <w:rsid w:val="009C3992"/>
    <w:pPr>
      <w:pBdr>
        <w:bottom w:val="single" w:sz="6" w:space="0" w:color="F9C76F"/>
      </w:pBdr>
      <w:shd w:val="clear" w:color="auto" w:fill="FAFAFA"/>
      <w:spacing w:before="100" w:beforeAutospacing="1" w:after="100" w:afterAutospacing="1"/>
    </w:pPr>
    <w:rPr>
      <w:rFonts w:ascii="宋体" w:hAnsi="宋体" w:cs="宋体"/>
    </w:rPr>
  </w:style>
  <w:style w:type="paragraph" w:customStyle="1" w:styleId="open2">
    <w:name w:val="open2"/>
    <w:basedOn w:val="a"/>
    <w:uiPriority w:val="99"/>
    <w:rsid w:val="009C3992"/>
    <w:pPr>
      <w:pBdr>
        <w:bottom w:val="single" w:sz="6" w:space="6" w:color="F9C76F"/>
      </w:pBdr>
      <w:shd w:val="clear" w:color="auto" w:fill="FFFBEC"/>
      <w:spacing w:before="100" w:beforeAutospacing="1" w:after="100" w:afterAutospacing="1"/>
    </w:pPr>
    <w:rPr>
      <w:rFonts w:ascii="宋体" w:hAnsi="宋体" w:cs="宋体"/>
    </w:rPr>
  </w:style>
  <w:style w:type="paragraph" w:customStyle="1" w:styleId="open1">
    <w:name w:val="open1"/>
    <w:basedOn w:val="a"/>
    <w:uiPriority w:val="99"/>
    <w:rsid w:val="009C3992"/>
    <w:pPr>
      <w:pBdr>
        <w:bottom w:val="single" w:sz="6" w:space="6" w:color="F9C76F"/>
      </w:pBdr>
      <w:shd w:val="clear" w:color="auto" w:fill="FAFAFA"/>
      <w:spacing w:before="100" w:beforeAutospacing="1" w:after="100" w:afterAutospacing="1"/>
    </w:pPr>
    <w:rPr>
      <w:rFonts w:ascii="宋体" w:hAnsi="宋体" w:cs="宋体"/>
    </w:rPr>
  </w:style>
  <w:style w:type="paragraph" w:customStyle="1" w:styleId="biaoge1">
    <w:name w:val="biaoge1"/>
    <w:basedOn w:val="a"/>
    <w:uiPriority w:val="99"/>
    <w:rsid w:val="009C3992"/>
    <w:pPr>
      <w:pBdr>
        <w:top w:val="single" w:sz="6" w:space="0" w:color="F9C76F"/>
        <w:left w:val="single" w:sz="6" w:space="0" w:color="F9C76F"/>
      </w:pBdr>
    </w:pPr>
    <w:rPr>
      <w:rFonts w:ascii="宋体" w:hAnsi="宋体" w:cs="宋体"/>
    </w:rPr>
  </w:style>
  <w:style w:type="paragraph" w:customStyle="1" w:styleId="xl1">
    <w:name w:val="xl1"/>
    <w:basedOn w:val="a"/>
    <w:uiPriority w:val="99"/>
    <w:rsid w:val="009C3992"/>
    <w:pPr>
      <w:spacing w:before="100" w:beforeAutospacing="1" w:after="100" w:afterAutospacing="1"/>
    </w:pPr>
    <w:rPr>
      <w:rFonts w:ascii="宋体" w:hAnsi="宋体" w:cs="宋体"/>
    </w:rPr>
  </w:style>
  <w:style w:type="paragraph" w:customStyle="1" w:styleId="layout">
    <w:name w:val="layout"/>
    <w:basedOn w:val="a"/>
    <w:uiPriority w:val="99"/>
    <w:rsid w:val="009C3992"/>
    <w:pPr>
      <w:shd w:val="clear" w:color="auto" w:fill="F5F5F5"/>
    </w:pPr>
    <w:rPr>
      <w:rFonts w:ascii="宋体" w:hAnsi="宋体" w:cs="宋体"/>
    </w:rPr>
  </w:style>
  <w:style w:type="paragraph" w:customStyle="1" w:styleId="an">
    <w:name w:val="an"/>
    <w:basedOn w:val="a"/>
    <w:uiPriority w:val="99"/>
    <w:rsid w:val="009C3992"/>
    <w:pPr>
      <w:spacing w:before="100" w:beforeAutospacing="1" w:after="100" w:afterAutospacing="1"/>
    </w:pPr>
    <w:rPr>
      <w:rFonts w:ascii="宋体" w:hAnsi="宋体" w:cs="宋体"/>
    </w:rPr>
  </w:style>
  <w:style w:type="paragraph" w:customStyle="1" w:styleId="coursecontainer">
    <w:name w:val="course_container"/>
    <w:basedOn w:val="a"/>
    <w:uiPriority w:val="99"/>
    <w:rsid w:val="009C3992"/>
    <w:pPr>
      <w:shd w:val="clear" w:color="auto" w:fill="F5F5F5"/>
    </w:pPr>
    <w:rPr>
      <w:rFonts w:ascii="宋体" w:hAnsi="宋体" w:cs="宋体"/>
      <w:sz w:val="21"/>
      <w:szCs w:val="21"/>
    </w:rPr>
  </w:style>
  <w:style w:type="paragraph" w:customStyle="1" w:styleId="font1417">
    <w:name w:val="font1417"/>
    <w:basedOn w:val="a"/>
    <w:uiPriority w:val="99"/>
    <w:rsid w:val="009C3992"/>
    <w:pPr>
      <w:spacing w:before="100" w:beforeAutospacing="1" w:after="100" w:afterAutospacing="1"/>
    </w:pPr>
    <w:rPr>
      <w:rFonts w:ascii="宋体" w:hAnsi="宋体" w:cs="宋体"/>
      <w:color w:val="000000"/>
      <w:sz w:val="21"/>
      <w:szCs w:val="21"/>
    </w:rPr>
  </w:style>
  <w:style w:type="paragraph" w:customStyle="1" w:styleId="font1415">
    <w:name w:val="font1415"/>
    <w:basedOn w:val="a"/>
    <w:uiPriority w:val="99"/>
    <w:rsid w:val="009C3992"/>
    <w:pPr>
      <w:spacing w:before="100" w:beforeAutospacing="1" w:after="100" w:afterAutospacing="1"/>
    </w:pPr>
    <w:rPr>
      <w:rFonts w:ascii="宋体" w:hAnsi="宋体" w:cs="宋体"/>
      <w:color w:val="000000"/>
      <w:sz w:val="21"/>
      <w:szCs w:val="21"/>
    </w:rPr>
  </w:style>
  <w:style w:type="paragraph" w:customStyle="1" w:styleId="double">
    <w:name w:val="double"/>
    <w:basedOn w:val="a"/>
    <w:uiPriority w:val="99"/>
    <w:rsid w:val="009C3992"/>
    <w:pPr>
      <w:pBdr>
        <w:bottom w:val="double" w:sz="6" w:space="0" w:color="000000"/>
      </w:pBdr>
      <w:spacing w:before="100" w:beforeAutospacing="1" w:after="100" w:afterAutospacing="1"/>
    </w:pPr>
    <w:rPr>
      <w:rFonts w:ascii="宋体" w:hAnsi="宋体" w:cs="宋体"/>
    </w:rPr>
  </w:style>
  <w:style w:type="paragraph" w:customStyle="1" w:styleId="title">
    <w:name w:val="title"/>
    <w:basedOn w:val="a"/>
    <w:uiPriority w:val="99"/>
    <w:rsid w:val="009C3992"/>
    <w:pPr>
      <w:pBdr>
        <w:bottom w:val="single" w:sz="6" w:space="0" w:color="DDDDDD"/>
      </w:pBdr>
      <w:spacing w:before="100" w:beforeAutospacing="1" w:after="100" w:afterAutospacing="1"/>
    </w:pPr>
    <w:rPr>
      <w:rFonts w:ascii="宋体" w:hAnsi="宋体" w:cs="宋体"/>
    </w:rPr>
  </w:style>
  <w:style w:type="paragraph" w:customStyle="1" w:styleId="coursetab">
    <w:name w:val="course_tab"/>
    <w:basedOn w:val="a"/>
    <w:uiPriority w:val="99"/>
    <w:rsid w:val="009C3992"/>
    <w:rPr>
      <w:rFonts w:ascii="宋体" w:hAnsi="宋体" w:cs="宋体"/>
      <w:sz w:val="21"/>
      <w:szCs w:val="21"/>
    </w:rPr>
  </w:style>
  <w:style w:type="paragraph" w:customStyle="1" w:styleId="myask">
    <w:name w:val="myask"/>
    <w:basedOn w:val="a"/>
    <w:uiPriority w:val="99"/>
    <w:rsid w:val="009C3992"/>
    <w:pPr>
      <w:spacing w:before="375" w:after="100" w:afterAutospacing="1" w:line="330" w:lineRule="atLeast"/>
      <w:ind w:right="225"/>
    </w:pPr>
    <w:rPr>
      <w:rFonts w:ascii="宋体" w:hAnsi="宋体" w:cs="宋体"/>
      <w:color w:val="999999"/>
      <w:sz w:val="21"/>
      <w:szCs w:val="21"/>
    </w:rPr>
  </w:style>
  <w:style w:type="paragraph" w:customStyle="1" w:styleId="tip">
    <w:name w:val="tip"/>
    <w:basedOn w:val="a"/>
    <w:uiPriority w:val="99"/>
    <w:rsid w:val="009C3992"/>
    <w:rPr>
      <w:rFonts w:ascii="宋体" w:hAnsi="宋体" w:cs="宋体"/>
    </w:rPr>
  </w:style>
  <w:style w:type="paragraph" w:customStyle="1" w:styleId="tabwrap">
    <w:name w:val="tabwrap"/>
    <w:basedOn w:val="a"/>
    <w:uiPriority w:val="99"/>
    <w:rsid w:val="009C3992"/>
    <w:rPr>
      <w:rFonts w:ascii="宋体" w:hAnsi="宋体" w:cs="宋体"/>
      <w:vanish/>
    </w:rPr>
  </w:style>
  <w:style w:type="paragraph" w:customStyle="1" w:styleId="tabshow">
    <w:name w:val="tabshow"/>
    <w:basedOn w:val="a"/>
    <w:uiPriority w:val="99"/>
    <w:rsid w:val="009C3992"/>
    <w:pPr>
      <w:spacing w:before="100" w:beforeAutospacing="1" w:after="100" w:afterAutospacing="1"/>
    </w:pPr>
    <w:rPr>
      <w:rFonts w:ascii="宋体" w:hAnsi="宋体" w:cs="宋体"/>
    </w:rPr>
  </w:style>
  <w:style w:type="paragraph" w:customStyle="1" w:styleId="memodiv">
    <w:name w:val="memodiv"/>
    <w:basedOn w:val="a"/>
    <w:uiPriority w:val="99"/>
    <w:rsid w:val="009C3992"/>
    <w:pPr>
      <w:spacing w:before="100" w:beforeAutospacing="1" w:after="150"/>
    </w:pPr>
    <w:rPr>
      <w:rFonts w:ascii="宋体" w:hAnsi="宋体" w:cs="宋体"/>
    </w:rPr>
  </w:style>
  <w:style w:type="paragraph" w:customStyle="1" w:styleId="curlecture">
    <w:name w:val="curlecture"/>
    <w:basedOn w:val="a"/>
    <w:uiPriority w:val="99"/>
    <w:rsid w:val="009C3992"/>
    <w:pPr>
      <w:pBdr>
        <w:top w:val="dashed" w:sz="12" w:space="0" w:color="3D81E5"/>
        <w:left w:val="dashed" w:sz="12" w:space="0" w:color="3D81E5"/>
        <w:bottom w:val="dashed" w:sz="12" w:space="0" w:color="3D81E5"/>
        <w:right w:val="dashed" w:sz="12" w:space="0" w:color="3D81E5"/>
      </w:pBdr>
      <w:shd w:val="clear" w:color="auto" w:fill="FFFEE2"/>
      <w:spacing w:before="100" w:beforeAutospacing="1" w:after="100" w:afterAutospacing="1"/>
    </w:pPr>
    <w:rPr>
      <w:rFonts w:ascii="宋体" w:hAnsi="宋体" w:cs="宋体"/>
    </w:rPr>
  </w:style>
  <w:style w:type="paragraph" w:customStyle="1" w:styleId="tit">
    <w:name w:val="tit"/>
    <w:basedOn w:val="a"/>
    <w:uiPriority w:val="99"/>
    <w:rsid w:val="009C3992"/>
    <w:pPr>
      <w:pBdr>
        <w:top w:val="single" w:sz="6" w:space="0" w:color="BFDDF4"/>
        <w:left w:val="single" w:sz="6" w:space="0" w:color="BFDDF4"/>
        <w:bottom w:val="single" w:sz="6" w:space="0" w:color="BFDDF4"/>
        <w:right w:val="single" w:sz="6" w:space="0" w:color="BFDDF4"/>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con">
    <w:name w:val="con"/>
    <w:basedOn w:val="a"/>
    <w:uiPriority w:val="99"/>
    <w:rsid w:val="009C3992"/>
    <w:pPr>
      <w:pBdr>
        <w:top w:val="single" w:sz="2" w:space="0" w:color="BFDDF4"/>
        <w:left w:val="single" w:sz="6" w:space="0" w:color="BFDDF4"/>
        <w:bottom w:val="single" w:sz="6" w:space="0" w:color="BFDDF4"/>
        <w:right w:val="single" w:sz="6" w:space="0" w:color="BFDDF4"/>
      </w:pBdr>
      <w:shd w:val="clear" w:color="auto" w:fill="FFFFFF"/>
      <w:spacing w:before="100" w:beforeAutospacing="1" w:after="100" w:afterAutospacing="1"/>
    </w:pPr>
    <w:rPr>
      <w:rFonts w:ascii="宋体" w:hAnsi="宋体" w:cs="宋体"/>
    </w:rPr>
  </w:style>
  <w:style w:type="paragraph" w:customStyle="1" w:styleId="tipnull">
    <w:name w:val="tip_null"/>
    <w:basedOn w:val="a"/>
    <w:uiPriority w:val="99"/>
    <w:rsid w:val="009C3992"/>
    <w:rPr>
      <w:rFonts w:ascii="宋体" w:hAnsi="宋体" w:cs="宋体"/>
      <w:sz w:val="21"/>
      <w:szCs w:val="21"/>
    </w:rPr>
  </w:style>
  <w:style w:type="paragraph" w:customStyle="1" w:styleId="t1">
    <w:name w:val="t1"/>
    <w:basedOn w:val="a"/>
    <w:uiPriority w:val="99"/>
    <w:rsid w:val="009C3992"/>
    <w:pPr>
      <w:pBdr>
        <w:right w:val="single" w:sz="6" w:space="0" w:color="BFDDF4"/>
      </w:pBdr>
      <w:spacing w:before="100" w:beforeAutospacing="1" w:after="100" w:afterAutospacing="1"/>
    </w:pPr>
    <w:rPr>
      <w:rFonts w:ascii="宋体" w:hAnsi="宋体" w:cs="宋体"/>
    </w:rPr>
  </w:style>
  <w:style w:type="paragraph" w:customStyle="1" w:styleId="t2">
    <w:name w:val="t2"/>
    <w:basedOn w:val="a"/>
    <w:uiPriority w:val="99"/>
    <w:rsid w:val="009C3992"/>
    <w:pPr>
      <w:spacing w:before="100" w:beforeAutospacing="1" w:after="100" w:afterAutospacing="1"/>
    </w:pPr>
    <w:rPr>
      <w:rFonts w:ascii="宋体" w:hAnsi="宋体" w:cs="宋体"/>
    </w:rPr>
  </w:style>
  <w:style w:type="paragraph" w:customStyle="1" w:styleId="more">
    <w:name w:val="more"/>
    <w:basedOn w:val="a"/>
    <w:uiPriority w:val="99"/>
    <w:rsid w:val="009C3992"/>
    <w:pPr>
      <w:spacing w:before="100" w:beforeAutospacing="1" w:after="100" w:afterAutospacing="1"/>
      <w:jc w:val="center"/>
    </w:pPr>
    <w:rPr>
      <w:rFonts w:ascii="宋体" w:hAnsi="宋体" w:cs="宋体"/>
    </w:rPr>
  </w:style>
  <w:style w:type="paragraph" w:customStyle="1" w:styleId="print">
    <w:name w:val="print"/>
    <w:basedOn w:val="a"/>
    <w:uiPriority w:val="99"/>
    <w:rsid w:val="009C3992"/>
    <w:pPr>
      <w:spacing w:before="100" w:beforeAutospacing="1" w:after="100" w:afterAutospacing="1"/>
    </w:pPr>
    <w:rPr>
      <w:rFonts w:ascii="宋体" w:hAnsi="宋体" w:cs="宋体"/>
      <w:color w:val="333333"/>
    </w:rPr>
  </w:style>
  <w:style w:type="paragraph" w:customStyle="1" w:styleId="i1">
    <w:name w:val="i1"/>
    <w:basedOn w:val="a"/>
    <w:uiPriority w:val="99"/>
    <w:rsid w:val="009C3992"/>
    <w:pPr>
      <w:ind w:right="150"/>
      <w:textAlignment w:val="center"/>
    </w:pPr>
    <w:rPr>
      <w:rFonts w:ascii="宋体" w:hAnsi="宋体" w:cs="宋体"/>
    </w:rPr>
  </w:style>
  <w:style w:type="paragraph" w:customStyle="1" w:styleId="fontsize">
    <w:name w:val="fontsize"/>
    <w:basedOn w:val="a"/>
    <w:uiPriority w:val="99"/>
    <w:rsid w:val="009C3992"/>
    <w:pPr>
      <w:spacing w:before="100" w:beforeAutospacing="1" w:after="100" w:afterAutospacing="1"/>
    </w:pPr>
    <w:rPr>
      <w:rFonts w:ascii="宋体" w:hAnsi="宋体" w:cs="宋体"/>
    </w:rPr>
  </w:style>
  <w:style w:type="paragraph" w:customStyle="1" w:styleId="answer">
    <w:name w:val="answer"/>
    <w:basedOn w:val="a"/>
    <w:uiPriority w:val="99"/>
    <w:rsid w:val="009C3992"/>
    <w:pPr>
      <w:spacing w:before="100" w:beforeAutospacing="1" w:after="100" w:afterAutospacing="1"/>
    </w:pPr>
    <w:rPr>
      <w:rFonts w:ascii="宋体" w:hAnsi="宋体" w:cs="宋体"/>
    </w:rPr>
  </w:style>
  <w:style w:type="paragraph" w:customStyle="1" w:styleId="handoutlist">
    <w:name w:val="handoutlist"/>
    <w:basedOn w:val="a"/>
    <w:uiPriority w:val="99"/>
    <w:rsid w:val="009C3992"/>
    <w:pPr>
      <w:spacing w:before="100" w:beforeAutospacing="1" w:after="100" w:afterAutospacing="1"/>
    </w:pPr>
    <w:rPr>
      <w:rFonts w:ascii="宋体" w:hAnsi="宋体" w:cs="宋体"/>
      <w:sz w:val="21"/>
      <w:szCs w:val="21"/>
    </w:rPr>
  </w:style>
  <w:style w:type="paragraph" w:customStyle="1" w:styleId="cur">
    <w:name w:val="cur"/>
    <w:basedOn w:val="a"/>
    <w:uiPriority w:val="99"/>
    <w:rsid w:val="009C3992"/>
    <w:pPr>
      <w:spacing w:before="100" w:beforeAutospacing="1" w:after="100" w:afterAutospacing="1"/>
    </w:pPr>
    <w:rPr>
      <w:rFonts w:ascii="宋体" w:hAnsi="宋体" w:cs="宋体"/>
      <w:b/>
      <w:bCs/>
    </w:rPr>
  </w:style>
  <w:style w:type="paragraph" w:customStyle="1" w:styleId="layout1">
    <w:name w:val="layout1"/>
    <w:basedOn w:val="a"/>
    <w:uiPriority w:val="99"/>
    <w:rsid w:val="009C3992"/>
    <w:pPr>
      <w:shd w:val="clear" w:color="auto" w:fill="F5F5F5"/>
    </w:pPr>
    <w:rPr>
      <w:rFonts w:ascii="宋体" w:hAnsi="宋体" w:cs="宋体"/>
    </w:rPr>
  </w:style>
  <w:style w:type="paragraph" w:customStyle="1" w:styleId="title1">
    <w:name w:val="title1"/>
    <w:basedOn w:val="a"/>
    <w:uiPriority w:val="99"/>
    <w:rsid w:val="009C3992"/>
    <w:pPr>
      <w:pBdr>
        <w:bottom w:val="single" w:sz="6" w:space="0" w:color="DDDDDD"/>
      </w:pBdr>
      <w:spacing w:before="100" w:beforeAutospacing="1" w:after="100" w:afterAutospacing="1"/>
    </w:pPr>
    <w:rPr>
      <w:rFonts w:ascii="宋体" w:hAnsi="宋体" w:cs="宋体"/>
    </w:rPr>
  </w:style>
  <w:style w:type="paragraph" w:customStyle="1" w:styleId="coursetab1">
    <w:name w:val="course_tab1"/>
    <w:basedOn w:val="a"/>
    <w:uiPriority w:val="99"/>
    <w:rsid w:val="009C3992"/>
    <w:pPr>
      <w:spacing w:before="330" w:after="100" w:afterAutospacing="1"/>
      <w:ind w:left="300"/>
    </w:pPr>
    <w:rPr>
      <w:rFonts w:ascii="宋体" w:hAnsi="宋体" w:cs="宋体"/>
    </w:rPr>
  </w:style>
  <w:style w:type="paragraph" w:customStyle="1" w:styleId="myask1">
    <w:name w:val="myask1"/>
    <w:basedOn w:val="a"/>
    <w:uiPriority w:val="99"/>
    <w:rsid w:val="009C3992"/>
    <w:pPr>
      <w:spacing w:before="375" w:after="100" w:afterAutospacing="1" w:line="330" w:lineRule="atLeast"/>
      <w:ind w:right="225"/>
    </w:pPr>
    <w:rPr>
      <w:rFonts w:ascii="宋体" w:hAnsi="宋体" w:cs="宋体"/>
      <w:color w:val="999999"/>
      <w:sz w:val="21"/>
      <w:szCs w:val="21"/>
    </w:rPr>
  </w:style>
  <w:style w:type="paragraph" w:customStyle="1" w:styleId="tip1">
    <w:name w:val="tip1"/>
    <w:basedOn w:val="a"/>
    <w:uiPriority w:val="99"/>
    <w:rsid w:val="009C3992"/>
    <w:rPr>
      <w:rFonts w:ascii="宋体" w:hAnsi="宋体" w:cs="宋体"/>
    </w:rPr>
  </w:style>
  <w:style w:type="paragraph" w:customStyle="1" w:styleId="tabwrap1">
    <w:name w:val="tabwrap1"/>
    <w:basedOn w:val="a"/>
    <w:uiPriority w:val="99"/>
    <w:rsid w:val="009C3992"/>
    <w:rPr>
      <w:rFonts w:ascii="宋体" w:hAnsi="宋体" w:cs="宋体"/>
      <w:vanish/>
    </w:rPr>
  </w:style>
  <w:style w:type="paragraph" w:customStyle="1" w:styleId="tabshow1">
    <w:name w:val="tabshow1"/>
    <w:basedOn w:val="a"/>
    <w:uiPriority w:val="99"/>
    <w:rsid w:val="009C3992"/>
    <w:pPr>
      <w:spacing w:before="100" w:beforeAutospacing="1" w:after="100" w:afterAutospacing="1"/>
    </w:pPr>
    <w:rPr>
      <w:rFonts w:ascii="宋体" w:hAnsi="宋体" w:cs="宋体"/>
    </w:rPr>
  </w:style>
  <w:style w:type="paragraph" w:customStyle="1" w:styleId="tipnull1">
    <w:name w:val="tip_null1"/>
    <w:basedOn w:val="a"/>
    <w:uiPriority w:val="99"/>
    <w:rsid w:val="009C3992"/>
    <w:rPr>
      <w:rFonts w:ascii="宋体" w:hAnsi="宋体" w:cs="宋体"/>
    </w:rPr>
  </w:style>
  <w:style w:type="paragraph" w:customStyle="1" w:styleId="tipnull2">
    <w:name w:val="tip_null2"/>
    <w:basedOn w:val="a"/>
    <w:uiPriority w:val="99"/>
    <w:rsid w:val="009C3992"/>
    <w:rPr>
      <w:rFonts w:ascii="宋体" w:hAnsi="宋体" w:cs="宋体"/>
    </w:rPr>
  </w:style>
  <w:style w:type="paragraph" w:customStyle="1" w:styleId="memodiv1">
    <w:name w:val="memodiv1"/>
    <w:basedOn w:val="a"/>
    <w:uiPriority w:val="99"/>
    <w:rsid w:val="009C3992"/>
    <w:pPr>
      <w:spacing w:before="100" w:beforeAutospacing="1" w:after="150"/>
    </w:pPr>
    <w:rPr>
      <w:rFonts w:ascii="宋体" w:hAnsi="宋体" w:cs="宋体"/>
    </w:rPr>
  </w:style>
  <w:style w:type="paragraph" w:customStyle="1" w:styleId="curlecture1">
    <w:name w:val="curlecture1"/>
    <w:basedOn w:val="a"/>
    <w:uiPriority w:val="99"/>
    <w:rsid w:val="009C3992"/>
    <w:pPr>
      <w:pBdr>
        <w:top w:val="dashed" w:sz="12" w:space="0" w:color="3D81E5"/>
        <w:left w:val="dashed" w:sz="12" w:space="0" w:color="3D81E5"/>
        <w:bottom w:val="dashed" w:sz="12" w:space="0" w:color="3D81E5"/>
        <w:right w:val="dashed" w:sz="12" w:space="0" w:color="3D81E5"/>
      </w:pBdr>
      <w:shd w:val="clear" w:color="auto" w:fill="FFFEE2"/>
      <w:spacing w:before="100" w:beforeAutospacing="1" w:after="100" w:afterAutospacing="1"/>
    </w:pPr>
    <w:rPr>
      <w:rFonts w:ascii="宋体" w:hAnsi="宋体" w:cs="宋体"/>
    </w:rPr>
  </w:style>
  <w:style w:type="paragraph" w:customStyle="1" w:styleId="tit1">
    <w:name w:val="tit1"/>
    <w:basedOn w:val="a"/>
    <w:uiPriority w:val="99"/>
    <w:rsid w:val="009C3992"/>
    <w:pPr>
      <w:pBdr>
        <w:top w:val="single" w:sz="6" w:space="0" w:color="BFDDF4"/>
        <w:left w:val="single" w:sz="6" w:space="0" w:color="BFDDF4"/>
        <w:bottom w:val="single" w:sz="6" w:space="0" w:color="BFDDF4"/>
        <w:right w:val="single" w:sz="6" w:space="0" w:color="BFDDF4"/>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t11">
    <w:name w:val="t11"/>
    <w:basedOn w:val="a"/>
    <w:uiPriority w:val="99"/>
    <w:rsid w:val="009C3992"/>
    <w:pPr>
      <w:pBdr>
        <w:right w:val="single" w:sz="6" w:space="0" w:color="BFDDF4"/>
      </w:pBdr>
      <w:spacing w:before="100" w:beforeAutospacing="1" w:after="100" w:afterAutospacing="1"/>
    </w:pPr>
    <w:rPr>
      <w:rFonts w:ascii="宋体" w:hAnsi="宋体" w:cs="宋体"/>
    </w:rPr>
  </w:style>
  <w:style w:type="paragraph" w:customStyle="1" w:styleId="t22">
    <w:name w:val="t22"/>
    <w:basedOn w:val="a"/>
    <w:uiPriority w:val="99"/>
    <w:rsid w:val="009C3992"/>
    <w:pPr>
      <w:spacing w:before="100" w:beforeAutospacing="1" w:after="100" w:afterAutospacing="1"/>
    </w:pPr>
    <w:rPr>
      <w:rFonts w:ascii="宋体" w:hAnsi="宋体" w:cs="宋体"/>
    </w:rPr>
  </w:style>
  <w:style w:type="paragraph" w:customStyle="1" w:styleId="con1">
    <w:name w:val="con1"/>
    <w:basedOn w:val="a"/>
    <w:uiPriority w:val="99"/>
    <w:rsid w:val="009C3992"/>
    <w:pPr>
      <w:pBdr>
        <w:top w:val="single" w:sz="2" w:space="0" w:color="BFDDF4"/>
        <w:left w:val="single" w:sz="6" w:space="0" w:color="BFDDF4"/>
        <w:bottom w:val="single" w:sz="2" w:space="0" w:color="BFDDF4"/>
        <w:right w:val="single" w:sz="6" w:space="0" w:color="BFDDF4"/>
      </w:pBdr>
      <w:spacing w:before="100" w:beforeAutospacing="1" w:after="100" w:afterAutospacing="1"/>
    </w:pPr>
    <w:rPr>
      <w:rFonts w:ascii="宋体" w:hAnsi="宋体" w:cs="宋体"/>
    </w:rPr>
  </w:style>
  <w:style w:type="paragraph" w:customStyle="1" w:styleId="more1">
    <w:name w:val="more1"/>
    <w:basedOn w:val="a"/>
    <w:uiPriority w:val="99"/>
    <w:rsid w:val="009C3992"/>
    <w:pPr>
      <w:spacing w:before="100" w:beforeAutospacing="1" w:after="100" w:afterAutospacing="1"/>
      <w:jc w:val="center"/>
    </w:pPr>
    <w:rPr>
      <w:rFonts w:ascii="宋体" w:hAnsi="宋体" w:cs="宋体"/>
    </w:rPr>
  </w:style>
  <w:style w:type="paragraph" w:customStyle="1" w:styleId="print1">
    <w:name w:val="print1"/>
    <w:basedOn w:val="a"/>
    <w:uiPriority w:val="99"/>
    <w:rsid w:val="009C3992"/>
    <w:pPr>
      <w:spacing w:before="100" w:beforeAutospacing="1" w:after="100" w:afterAutospacing="1"/>
    </w:pPr>
    <w:rPr>
      <w:rFonts w:ascii="宋体" w:hAnsi="宋体" w:cs="宋体"/>
      <w:color w:val="333333"/>
    </w:rPr>
  </w:style>
  <w:style w:type="paragraph" w:customStyle="1" w:styleId="i11">
    <w:name w:val="i11"/>
    <w:basedOn w:val="a"/>
    <w:uiPriority w:val="99"/>
    <w:rsid w:val="009C3992"/>
    <w:pPr>
      <w:ind w:right="150"/>
    </w:pPr>
    <w:rPr>
      <w:rFonts w:ascii="宋体" w:hAnsi="宋体" w:cs="宋体"/>
    </w:rPr>
  </w:style>
  <w:style w:type="paragraph" w:customStyle="1" w:styleId="tit2">
    <w:name w:val="tit2"/>
    <w:basedOn w:val="a"/>
    <w:uiPriority w:val="99"/>
    <w:rsid w:val="009C3992"/>
    <w:pPr>
      <w:pBdr>
        <w:top w:val="single" w:sz="6" w:space="0" w:color="BFDDF4"/>
        <w:left w:val="single" w:sz="6" w:space="0" w:color="BFDDF4"/>
        <w:bottom w:val="single" w:sz="6" w:space="0" w:color="BFDDF4"/>
        <w:right w:val="single" w:sz="6" w:space="0" w:color="BFDDF4"/>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fontsize1">
    <w:name w:val="fontsize1"/>
    <w:basedOn w:val="a"/>
    <w:uiPriority w:val="99"/>
    <w:rsid w:val="009C3992"/>
    <w:pPr>
      <w:spacing w:before="100" w:beforeAutospacing="1" w:after="100" w:afterAutospacing="1"/>
    </w:pPr>
    <w:rPr>
      <w:rFonts w:ascii="宋体" w:hAnsi="宋体" w:cs="宋体"/>
    </w:rPr>
  </w:style>
  <w:style w:type="paragraph" w:customStyle="1" w:styleId="cur1">
    <w:name w:val="cur1"/>
    <w:basedOn w:val="a"/>
    <w:uiPriority w:val="99"/>
    <w:rsid w:val="009C3992"/>
    <w:pPr>
      <w:spacing w:before="100" w:beforeAutospacing="1" w:after="100" w:afterAutospacing="1"/>
    </w:pPr>
    <w:rPr>
      <w:rFonts w:ascii="宋体" w:hAnsi="宋体" w:cs="宋体"/>
      <w:b/>
      <w:bCs/>
    </w:rPr>
  </w:style>
  <w:style w:type="paragraph" w:customStyle="1" w:styleId="answer1">
    <w:name w:val="answer1"/>
    <w:basedOn w:val="a"/>
    <w:uiPriority w:val="99"/>
    <w:rsid w:val="009C3992"/>
    <w:pPr>
      <w:spacing w:before="100" w:beforeAutospacing="1" w:after="100" w:afterAutospacing="1"/>
    </w:pPr>
    <w:rPr>
      <w:rFonts w:ascii="宋体" w:hAnsi="宋体" w:cs="宋体"/>
    </w:rPr>
  </w:style>
  <w:style w:type="paragraph" w:customStyle="1" w:styleId="con2">
    <w:name w:val="con2"/>
    <w:basedOn w:val="a"/>
    <w:uiPriority w:val="99"/>
    <w:rsid w:val="009C3992"/>
    <w:pPr>
      <w:pBdr>
        <w:top w:val="single" w:sz="2" w:space="0" w:color="BFDDF4"/>
        <w:left w:val="single" w:sz="6" w:space="0" w:color="BFDDF4"/>
        <w:bottom w:val="single" w:sz="6" w:space="0" w:color="BFDDF4"/>
        <w:right w:val="single" w:sz="6" w:space="0" w:color="BFDDF4"/>
      </w:pBdr>
      <w:shd w:val="clear" w:color="auto" w:fill="FFFFFF"/>
      <w:spacing w:before="100" w:beforeAutospacing="1" w:after="100" w:afterAutospacing="1"/>
    </w:pPr>
    <w:rPr>
      <w:rFonts w:ascii="宋体" w:hAnsi="宋体" w:cs="宋体"/>
    </w:rPr>
  </w:style>
  <w:style w:type="paragraph" w:customStyle="1" w:styleId="handoutlist1">
    <w:name w:val="handoutlist1"/>
    <w:basedOn w:val="a"/>
    <w:uiPriority w:val="99"/>
    <w:rsid w:val="009C3992"/>
    <w:pPr>
      <w:spacing w:before="100" w:beforeAutospacing="1" w:after="100" w:afterAutospacing="1"/>
    </w:pPr>
    <w:rPr>
      <w:rFonts w:ascii="宋体" w:hAnsi="宋体" w:cs="宋体"/>
      <w:sz w:val="21"/>
      <w:szCs w:val="21"/>
    </w:rPr>
  </w:style>
  <w:style w:type="paragraph" w:customStyle="1" w:styleId="fontkaiti">
    <w:name w:val="fontkaiti"/>
    <w:basedOn w:val="a"/>
    <w:uiPriority w:val="99"/>
    <w:rsid w:val="009C3992"/>
    <w:rPr>
      <w:rFonts w:ascii="楷体" w:eastAsia="楷体" w:hAnsi="楷体" w:cs="宋体"/>
      <w:sz w:val="23"/>
      <w:szCs w:val="23"/>
    </w:rPr>
  </w:style>
  <w:style w:type="paragraph" w:customStyle="1" w:styleId="tabth">
    <w:name w:val="tabth"/>
    <w:basedOn w:val="a"/>
    <w:uiPriority w:val="99"/>
    <w:rsid w:val="009C3992"/>
    <w:pPr>
      <w:shd w:val="clear" w:color="auto" w:fill="D7D7D7"/>
    </w:pPr>
    <w:rPr>
      <w:rFonts w:ascii="宋体" w:hAnsi="宋体" w:cs="宋体"/>
      <w:sz w:val="21"/>
      <w:szCs w:val="21"/>
    </w:rPr>
  </w:style>
  <w:style w:type="paragraph" w:customStyle="1" w:styleId="barfont">
    <w:name w:val="barfont"/>
    <w:basedOn w:val="a"/>
    <w:uiPriority w:val="99"/>
    <w:rsid w:val="009C3992"/>
    <w:pPr>
      <w:spacing w:before="300" w:after="300"/>
    </w:pPr>
    <w:rPr>
      <w:rFonts w:ascii="楷体" w:eastAsia="楷体" w:hAnsi="楷体" w:cs="宋体"/>
      <w:b/>
      <w:bCs/>
      <w:color w:val="FD7400"/>
      <w:sz w:val="23"/>
      <w:szCs w:val="23"/>
    </w:rPr>
  </w:style>
  <w:style w:type="paragraph" w:customStyle="1" w:styleId="tablea">
    <w:name w:val="tablea"/>
    <w:basedOn w:val="a"/>
    <w:uiPriority w:val="99"/>
    <w:rsid w:val="009C3992"/>
    <w:rPr>
      <w:rFonts w:ascii="宋体" w:hAnsi="宋体" w:cs="宋体"/>
      <w:sz w:val="21"/>
      <w:szCs w:val="21"/>
    </w:rPr>
  </w:style>
  <w:style w:type="character" w:customStyle="1" w:styleId="font14line-height">
    <w:name w:val="font14 line-height"/>
    <w:basedOn w:val="a0"/>
    <w:rsid w:val="009C3992"/>
  </w:style>
  <w:style w:type="character" w:customStyle="1" w:styleId="f121">
    <w:name w:val="f121"/>
    <w:basedOn w:val="a0"/>
    <w:rsid w:val="009C3992"/>
    <w:rPr>
      <w:sz w:val="15"/>
      <w:szCs w:val="15"/>
    </w:rPr>
  </w:style>
  <w:style w:type="character" w:customStyle="1" w:styleId="style1">
    <w:name w:val="style1"/>
    <w:basedOn w:val="a0"/>
    <w:rsid w:val="009C3992"/>
  </w:style>
  <w:style w:type="character" w:customStyle="1" w:styleId="double1">
    <w:name w:val="double1"/>
    <w:basedOn w:val="a0"/>
    <w:rsid w:val="009C3992"/>
  </w:style>
  <w:style w:type="character" w:customStyle="1" w:styleId="font141">
    <w:name w:val="font141"/>
    <w:basedOn w:val="a0"/>
    <w:rsid w:val="009C3992"/>
    <w:rPr>
      <w:color w:val="000200"/>
      <w:sz w:val="21"/>
      <w:szCs w:val="21"/>
      <w:u w:val="none"/>
    </w:rPr>
  </w:style>
  <w:style w:type="character" w:customStyle="1" w:styleId="font14151">
    <w:name w:val="font14151"/>
    <w:basedOn w:val="a0"/>
    <w:rsid w:val="009C3992"/>
    <w:rPr>
      <w:color w:val="230D00"/>
      <w:u w:val="none"/>
    </w:rPr>
  </w:style>
  <w:style w:type="character" w:customStyle="1" w:styleId="font14zd1">
    <w:name w:val="font14zd1"/>
    <w:basedOn w:val="a0"/>
    <w:rsid w:val="009C3992"/>
    <w:rPr>
      <w:b/>
      <w:bCs/>
      <w:color w:val="B30101"/>
    </w:rPr>
  </w:style>
  <w:style w:type="character" w:customStyle="1" w:styleId="t21">
    <w:name w:val="t21"/>
    <w:basedOn w:val="a0"/>
    <w:rsid w:val="009C3992"/>
  </w:style>
  <w:style w:type="character" w:customStyle="1" w:styleId="font14">
    <w:name w:val="font14"/>
    <w:basedOn w:val="a0"/>
    <w:rsid w:val="009C3992"/>
  </w:style>
  <w:style w:type="character" w:customStyle="1" w:styleId="font14zd2">
    <w:name w:val="font14zd2"/>
    <w:basedOn w:val="a0"/>
    <w:rsid w:val="009C3992"/>
    <w:rPr>
      <w:b/>
      <w:bCs/>
      <w:color w:val="A50021"/>
      <w:sz w:val="21"/>
      <w:szCs w:val="21"/>
      <w:u w:val="double"/>
    </w:rPr>
  </w:style>
  <w:style w:type="paragraph" w:customStyle="1" w:styleId="coursetab2">
    <w:name w:val="course_tab2"/>
    <w:basedOn w:val="a"/>
    <w:uiPriority w:val="99"/>
    <w:rsid w:val="009C3992"/>
    <w:pPr>
      <w:spacing w:before="330"/>
      <w:ind w:left="300"/>
    </w:pPr>
    <w:rPr>
      <w:rFonts w:ascii="宋体" w:hAnsi="宋体" w:cs="宋体"/>
      <w:sz w:val="21"/>
      <w:szCs w:val="21"/>
    </w:rPr>
  </w:style>
  <w:style w:type="paragraph" w:customStyle="1" w:styleId="tipnull3">
    <w:name w:val="tip_null3"/>
    <w:basedOn w:val="a"/>
    <w:uiPriority w:val="99"/>
    <w:rsid w:val="009C3992"/>
    <w:rPr>
      <w:rFonts w:ascii="宋体" w:hAnsi="宋体" w:cs="宋体"/>
      <w:sz w:val="21"/>
      <w:szCs w:val="21"/>
    </w:rPr>
  </w:style>
  <w:style w:type="paragraph" w:customStyle="1" w:styleId="tipnull4">
    <w:name w:val="tip_null4"/>
    <w:basedOn w:val="a"/>
    <w:uiPriority w:val="99"/>
    <w:rsid w:val="009C3992"/>
    <w:rPr>
      <w:rFonts w:ascii="宋体" w:hAnsi="宋体" w:cs="宋体"/>
      <w:sz w:val="21"/>
      <w:szCs w:val="21"/>
    </w:rPr>
  </w:style>
  <w:style w:type="character" w:customStyle="1" w:styleId="font14zd3">
    <w:name w:val="font14zd3"/>
    <w:basedOn w:val="a0"/>
    <w:rsid w:val="009C3992"/>
    <w:rPr>
      <w:b/>
      <w:bCs/>
      <w:color w:val="A50021"/>
      <w:sz w:val="21"/>
      <w:szCs w:val="21"/>
      <w:u w:val="double"/>
    </w:rPr>
  </w:style>
  <w:style w:type="paragraph" w:customStyle="1" w:styleId="tablea1">
    <w:name w:val="tablea1"/>
    <w:basedOn w:val="a"/>
    <w:uiPriority w:val="99"/>
    <w:rsid w:val="009C3992"/>
    <w:pPr>
      <w:pBdr>
        <w:bottom w:val="single" w:sz="6" w:space="8" w:color="BFDDF4"/>
      </w:pBdr>
    </w:pPr>
    <w:rPr>
      <w:rFonts w:ascii="宋体" w:hAnsi="宋体" w:cs="宋体"/>
      <w:sz w:val="21"/>
      <w:szCs w:val="21"/>
    </w:rPr>
  </w:style>
  <w:style w:type="character" w:customStyle="1" w:styleId="barfont1">
    <w:name w:val="barfont1"/>
    <w:basedOn w:val="a0"/>
    <w:rsid w:val="009C3992"/>
    <w:rPr>
      <w:rFonts w:ascii="楷体" w:eastAsia="楷体" w:hAnsi="楷体" w:hint="eastAsia"/>
      <w:b/>
      <w:bCs/>
      <w:color w:val="FD7400"/>
      <w:sz w:val="23"/>
      <w:szCs w:val="23"/>
    </w:rPr>
  </w:style>
  <w:style w:type="character" w:customStyle="1" w:styleId="spancdelblanksign">
    <w:name w:val="span_cdel_blank_sign"/>
    <w:basedOn w:val="a0"/>
    <w:rsid w:val="009C3992"/>
  </w:style>
  <w:style w:type="character" w:customStyle="1" w:styleId="fontkaiti1">
    <w:name w:val="fontkaiti1"/>
    <w:basedOn w:val="a0"/>
    <w:rsid w:val="009C3992"/>
    <w:rPr>
      <w:rFonts w:ascii="楷体" w:eastAsia="楷体" w:hAnsi="楷体" w:hint="eastAsia"/>
      <w:sz w:val="23"/>
      <w:szCs w:val="23"/>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1193</Words>
  <Characters>6804</Characters>
  <Application>Microsoft Office Word</Application>
  <DocSecurity>0</DocSecurity>
  <Lines>56</Lines>
  <Paragraphs>15</Paragraphs>
  <ScaleCrop>false</ScaleCrop>
  <Company/>
  <LinksUpToDate>false</LinksUpToDate>
  <CharactersWithSpaces>7982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CDEL</dc:creator>
  <cp:lastModifiedBy>Administrator</cp:lastModifiedBy>
  <cp:revision>3</cp:revision>
  <dcterms:created xsi:type="dcterms:W3CDTF">2024-04-02T06:59:00Z</dcterms:created>
  <dcterms:modified xsi:type="dcterms:W3CDTF">2024-04-17T03:25:00Z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2052-10.1.0.6390</vt:lpwstr>
  </property>
</Properties>
</file>